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95C36" w14:textId="77777777" w:rsidR="00E36359" w:rsidRDefault="00E36359"/>
    <w:p w14:paraId="27336F37" w14:textId="77777777" w:rsidR="00E36359" w:rsidRDefault="00E36359"/>
    <w:p w14:paraId="7B3E6486" w14:textId="77777777" w:rsidR="00E36359" w:rsidRDefault="00E36359"/>
    <w:p w14:paraId="23A356D4" w14:textId="77777777" w:rsidR="00E36359" w:rsidRDefault="00E36359"/>
    <w:p w14:paraId="4C46B6F1" w14:textId="77777777" w:rsidR="00E36359" w:rsidRDefault="00E36359"/>
    <w:p w14:paraId="4FE510AB" w14:textId="77777777" w:rsidR="00E36359" w:rsidRDefault="00000000">
      <w:pPr>
        <w:keepNext/>
        <w:spacing w:after="360"/>
        <w:jc w:val="center"/>
      </w:pPr>
      <w:r>
        <w:rPr>
          <w:color w:val="2D6A4F"/>
          <w:sz w:val="20"/>
        </w:rPr>
        <w:t>FIELD COMPANION</w:t>
      </w:r>
    </w:p>
    <w:p w14:paraId="21BD5726" w14:textId="77777777" w:rsidR="00E36359" w:rsidRDefault="00000000">
      <w:pPr>
        <w:keepNext/>
        <w:spacing w:after="200"/>
        <w:jc w:val="center"/>
      </w:pPr>
      <w:r>
        <w:rPr>
          <w:color w:val="0B2545"/>
          <w:sz w:val="58"/>
        </w:rPr>
        <w:t>TRANSFORMATIONAL LABORATORIES</w:t>
      </w:r>
      <w:r>
        <w:rPr>
          <w:color w:val="0B2545"/>
          <w:sz w:val="58"/>
        </w:rPr>
        <w:br/>
        <w:t>FIELD COMPANION v1.0</w:t>
      </w:r>
    </w:p>
    <w:p w14:paraId="77C51D46" w14:textId="77777777" w:rsidR="00E36359" w:rsidRDefault="00000000">
      <w:pPr>
        <w:keepNext/>
        <w:spacing w:after="60"/>
        <w:jc w:val="center"/>
      </w:pPr>
      <w:r>
        <w:rPr>
          <w:color w:val="1F4D78"/>
          <w:sz w:val="28"/>
        </w:rPr>
        <w:t>A Progressive-Disclosure Implementation Aid</w:t>
      </w:r>
    </w:p>
    <w:p w14:paraId="600109C7" w14:textId="77777777" w:rsidR="00E36359" w:rsidRDefault="00000000">
      <w:pPr>
        <w:keepNext/>
        <w:spacing w:after="60"/>
        <w:jc w:val="center"/>
      </w:pPr>
      <w:r>
        <w:rPr>
          <w:color w:val="1F4D78"/>
          <w:sz w:val="28"/>
        </w:rPr>
        <w:t>for Inhabitable, Life-Grounded and Non-Dominating Praxis</w:t>
      </w:r>
    </w:p>
    <w:p w14:paraId="22E1012B" w14:textId="77777777" w:rsidR="00E36359" w:rsidRDefault="00E36359">
      <w:pPr>
        <w:spacing w:after="760"/>
      </w:pPr>
    </w:p>
    <w:p w14:paraId="2CF69B59" w14:textId="77777777" w:rsidR="00E36359" w:rsidRDefault="00000000">
      <w:pPr>
        <w:spacing w:after="960"/>
        <w:jc w:val="center"/>
      </w:pPr>
      <w:r>
        <w:rPr>
          <w:i/>
          <w:color w:val="5B6470"/>
          <w:sz w:val="21"/>
        </w:rPr>
        <w:t>A subordinate implementation aid to the deposited Transformational Laboratories Protocol v1.0</w:t>
      </w:r>
    </w:p>
    <w:p w14:paraId="0BB27F2D" w14:textId="77777777" w:rsidR="00E36359" w:rsidRDefault="00000000">
      <w:pPr>
        <w:keepNext/>
        <w:spacing w:after="40"/>
        <w:jc w:val="center"/>
      </w:pPr>
      <w:r>
        <w:rPr>
          <w:color w:val="0B2545"/>
          <w:sz w:val="24"/>
        </w:rPr>
        <w:t>Bichara Sahely</w:t>
      </w:r>
    </w:p>
    <w:p w14:paraId="59C58CA8" w14:textId="77777777" w:rsidR="00E36359" w:rsidRDefault="00000000">
      <w:pPr>
        <w:spacing w:after="80"/>
        <w:jc w:val="center"/>
      </w:pPr>
      <w:r>
        <w:rPr>
          <w:color w:val="5B6470"/>
          <w:sz w:val="19"/>
        </w:rPr>
        <w:t>Independent Scholar and Physician  |  ORCID 0000-0001-8671-532X</w:t>
      </w:r>
    </w:p>
    <w:p w14:paraId="0AB1E26D" w14:textId="77777777" w:rsidR="00E36359" w:rsidRDefault="00000000">
      <w:pPr>
        <w:spacing w:after="440"/>
        <w:jc w:val="center"/>
      </w:pPr>
      <w:r>
        <w:rPr>
          <w:color w:val="5B6470"/>
          <w:sz w:val="19"/>
        </w:rPr>
        <w:t>Version 1.0  |  3 September 2026  |  CC BY 4.0</w:t>
      </w:r>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62E800BD" w14:textId="77777777">
        <w:trPr>
          <w:cantSplit/>
        </w:trPr>
        <w:tc>
          <w:tcPr>
            <w:tcW w:w="9360" w:type="dxa"/>
            <w:shd w:val="clear" w:color="auto" w:fill="EAF4EE"/>
            <w:tcMar>
              <w:top w:w="80" w:type="dxa"/>
              <w:left w:w="120" w:type="dxa"/>
              <w:bottom w:w="80" w:type="dxa"/>
              <w:right w:w="120" w:type="dxa"/>
            </w:tcMar>
            <w:vAlign w:val="center"/>
          </w:tcPr>
          <w:p w14:paraId="65481775" w14:textId="77777777" w:rsidR="00E36359" w:rsidRDefault="00000000">
            <w:pPr>
              <w:spacing w:after="40" w:line="240" w:lineRule="auto"/>
            </w:pPr>
            <w:r>
              <w:rPr>
                <w:b/>
                <w:color w:val="2D6A4F"/>
                <w:sz w:val="18"/>
              </w:rPr>
              <w:t>STATUS</w:t>
            </w:r>
          </w:p>
          <w:p w14:paraId="19B8D59F" w14:textId="77777777" w:rsidR="00E36359" w:rsidRDefault="00000000">
            <w:pPr>
              <w:spacing w:after="0" w:line="276" w:lineRule="auto"/>
            </w:pPr>
            <w:r>
              <w:rPr>
                <w:sz w:val="20"/>
              </w:rPr>
              <w:t>Operational companion for testing. Protocol v1.0 remains unchanged and controlling. This document does not authorize a Transformational Laboratory or any material intervention.</w:t>
            </w:r>
          </w:p>
        </w:tc>
      </w:tr>
    </w:tbl>
    <w:p w14:paraId="7971338A" w14:textId="77777777" w:rsidR="00E36359" w:rsidRDefault="00E36359">
      <w:pPr>
        <w:spacing w:after="0"/>
      </w:pPr>
    </w:p>
    <w:p w14:paraId="06D33005" w14:textId="77777777" w:rsidR="00E36359" w:rsidRDefault="00000000">
      <w:r>
        <w:br w:type="page"/>
      </w:r>
    </w:p>
    <w:p w14:paraId="6EE5DF18" w14:textId="77777777" w:rsidR="00E36359" w:rsidRDefault="00000000">
      <w:pPr>
        <w:pStyle w:val="Heading1"/>
      </w:pPr>
      <w:bookmarkStart w:id="0" w:name="contents"/>
      <w:r>
        <w:lastRenderedPageBreak/>
        <w:t>Contents and reading pathways</w:t>
      </w:r>
      <w:bookmarkEnd w:id="0"/>
    </w:p>
    <w:p w14:paraId="03AC8D2A" w14:textId="77777777" w:rsidR="00E36359" w:rsidRDefault="00000000">
      <w:r>
        <w:t>Use the document navigation pane or the links below. The layers are designed for progressive disclosure; read only as deeply as your decision and role require.</w:t>
      </w:r>
    </w:p>
    <w:p w14:paraId="0DB037E3" w14:textId="77777777" w:rsidR="00E36359" w:rsidRDefault="00000000">
      <w:pPr>
        <w:spacing w:after="60"/>
      </w:pPr>
      <w:hyperlink w:anchor="status_authority">
        <w:r>
          <w:rPr>
            <w:color w:val="2E74B5"/>
            <w:u w:val="single"/>
          </w:rPr>
          <w:t>Status, authority and safe use</w:t>
        </w:r>
      </w:hyperlink>
    </w:p>
    <w:p w14:paraId="3C5CB8B6" w14:textId="77777777" w:rsidR="00E36359" w:rsidRDefault="00000000">
      <w:pPr>
        <w:spacing w:after="60"/>
      </w:pPr>
      <w:hyperlink w:anchor="progressive_disclosure">
        <w:r>
          <w:rPr>
            <w:color w:val="2E74B5"/>
            <w:u w:val="single"/>
          </w:rPr>
          <w:t>Progressive disclosure</w:t>
        </w:r>
      </w:hyperlink>
    </w:p>
    <w:p w14:paraId="4C26EF44" w14:textId="77777777" w:rsidR="00E36359" w:rsidRDefault="00000000">
      <w:pPr>
        <w:spacing w:after="60"/>
      </w:pPr>
      <w:hyperlink w:anchor="constitutional_floor">
        <w:r>
          <w:rPr>
            <w:color w:val="2E74B5"/>
            <w:u w:val="single"/>
          </w:rPr>
          <w:t>The constitutional floor</w:t>
        </w:r>
      </w:hyperlink>
    </w:p>
    <w:p w14:paraId="0CB5D2AE" w14:textId="77777777" w:rsidR="00E36359" w:rsidRDefault="00000000">
      <w:pPr>
        <w:spacing w:after="60"/>
      </w:pPr>
      <w:hyperlink w:anchor="rights_authority">
        <w:r>
          <w:rPr>
            <w:color w:val="2E74B5"/>
            <w:u w:val="single"/>
          </w:rPr>
          <w:t>Affected-community rights and authority</w:t>
        </w:r>
      </w:hyperlink>
    </w:p>
    <w:p w14:paraId="366021EC" w14:textId="77777777" w:rsidR="00E36359" w:rsidRDefault="00000000">
      <w:pPr>
        <w:spacing w:after="60"/>
      </w:pPr>
      <w:hyperlink w:anchor="role_pathways">
        <w:r>
          <w:rPr>
            <w:color w:val="2E74B5"/>
            <w:u w:val="single"/>
          </w:rPr>
          <w:t>Role-specific pathways</w:t>
        </w:r>
      </w:hyperlink>
    </w:p>
    <w:p w14:paraId="210223DE" w14:textId="77777777" w:rsidR="00E36359" w:rsidRDefault="00000000">
      <w:pPr>
        <w:spacing w:after="60"/>
      </w:pPr>
      <w:hyperlink w:anchor="tier_documentation">
        <w:r>
          <w:rPr>
            <w:color w:val="2E74B5"/>
            <w:u w:val="single"/>
          </w:rPr>
          <w:t>Documentation proportionate to risk</w:t>
        </w:r>
      </w:hyperlink>
    </w:p>
    <w:p w14:paraId="6A26B9E9" w14:textId="77777777" w:rsidR="00E36359" w:rsidRDefault="00000000">
      <w:pPr>
        <w:spacing w:after="60"/>
      </w:pPr>
      <w:hyperlink w:anchor="burden_allocation">
        <w:r>
          <w:rPr>
            <w:color w:val="2E74B5"/>
            <w:u w:val="single"/>
          </w:rPr>
          <w:t>Administrative-burden allocation</w:t>
        </w:r>
      </w:hyperlink>
    </w:p>
    <w:p w14:paraId="6AB71DAC" w14:textId="77777777" w:rsidR="00E36359" w:rsidRDefault="00000000">
      <w:pPr>
        <w:spacing w:after="60"/>
      </w:pPr>
      <w:hyperlink w:anchor="responsible_urgency">
        <w:r>
          <w:rPr>
            <w:color w:val="2E74B5"/>
            <w:u w:val="single"/>
          </w:rPr>
          <w:t>Responsible urgency</w:t>
        </w:r>
      </w:hyperlink>
    </w:p>
    <w:p w14:paraId="0DFA3D42" w14:textId="77777777" w:rsidR="00E36359" w:rsidRDefault="00000000">
      <w:pPr>
        <w:spacing w:after="60"/>
      </w:pPr>
      <w:hyperlink w:anchor="ai_oversight">
        <w:r>
          <w:rPr>
            <w:color w:val="2E74B5"/>
            <w:u w:val="single"/>
          </w:rPr>
          <w:t>Active AI oversight</w:t>
        </w:r>
      </w:hyperlink>
    </w:p>
    <w:p w14:paraId="540CC46C" w14:textId="77777777" w:rsidR="00E36359" w:rsidRDefault="00000000">
      <w:pPr>
        <w:spacing w:after="60"/>
      </w:pPr>
      <w:hyperlink w:anchor="rupture_repair">
        <w:r>
          <w:rPr>
            <w:color w:val="2E74B5"/>
            <w:u w:val="single"/>
          </w:rPr>
          <w:t>Dual-channel rupture and repair</w:t>
        </w:r>
      </w:hyperlink>
    </w:p>
    <w:p w14:paraId="08D84CF6" w14:textId="77777777" w:rsidR="00E36359" w:rsidRDefault="00000000">
      <w:pPr>
        <w:spacing w:after="60"/>
      </w:pPr>
      <w:hyperlink w:anchor="operational_metabolism">
        <w:r>
          <w:rPr>
            <w:color w:val="2E74B5"/>
            <w:u w:val="single"/>
          </w:rPr>
          <w:t>Operational metabolism</w:t>
        </w:r>
      </w:hyperlink>
    </w:p>
    <w:p w14:paraId="6D0D3828" w14:textId="77777777" w:rsidR="00E36359" w:rsidRDefault="00000000">
      <w:pPr>
        <w:spacing w:after="60"/>
      </w:pPr>
      <w:hyperlink w:anchor="field_pack">
        <w:r>
          <w:rPr>
            <w:color w:val="2E74B5"/>
            <w:u w:val="single"/>
          </w:rPr>
          <w:t>Field pack</w:t>
        </w:r>
      </w:hyperlink>
    </w:p>
    <w:p w14:paraId="2F30389D" w14:textId="77777777" w:rsidR="00E36359" w:rsidRDefault="00000000">
      <w:pPr>
        <w:spacing w:after="60"/>
      </w:pPr>
      <w:hyperlink w:anchor="canonical_record">
        <w:r>
          <w:rPr>
            <w:color w:val="2E74B5"/>
            <w:u w:val="single"/>
          </w:rPr>
          <w:t>Canonical record, disclosure and versioning</w:t>
        </w:r>
      </w:hyperlink>
    </w:p>
    <w:p w14:paraId="67F8B008" w14:textId="77777777" w:rsidR="00E36359" w:rsidRDefault="00000000">
      <w:r>
        <w:br w:type="page"/>
      </w:r>
    </w:p>
    <w:p w14:paraId="4A860A4F" w14:textId="77777777" w:rsidR="00E36359" w:rsidRDefault="00000000">
      <w:pPr>
        <w:pStyle w:val="Heading1"/>
      </w:pPr>
      <w:bookmarkStart w:id="1" w:name="status_authority"/>
      <w:r>
        <w:lastRenderedPageBreak/>
        <w:t>Status, authority and safe use</w:t>
      </w:r>
      <w:bookmarkEnd w:id="1"/>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12A21809" w14:textId="77777777">
        <w:trPr>
          <w:cantSplit/>
        </w:trPr>
        <w:tc>
          <w:tcPr>
            <w:tcW w:w="9360" w:type="dxa"/>
            <w:shd w:val="clear" w:color="auto" w:fill="EAF4EE"/>
            <w:tcMar>
              <w:top w:w="80" w:type="dxa"/>
              <w:left w:w="120" w:type="dxa"/>
              <w:bottom w:w="80" w:type="dxa"/>
              <w:right w:w="120" w:type="dxa"/>
            </w:tcMar>
            <w:vAlign w:val="center"/>
          </w:tcPr>
          <w:p w14:paraId="134645A7" w14:textId="77777777" w:rsidR="00E36359" w:rsidRDefault="00000000">
            <w:pPr>
              <w:spacing w:after="40" w:line="240" w:lineRule="auto"/>
            </w:pPr>
            <w:r>
              <w:rPr>
                <w:b/>
                <w:color w:val="2D6A4F"/>
                <w:sz w:val="18"/>
              </w:rPr>
              <w:t>STATUS AND AUTHORITY</w:t>
            </w:r>
          </w:p>
          <w:p w14:paraId="09EAE00D" w14:textId="77777777" w:rsidR="00E36359" w:rsidRDefault="00000000">
            <w:pPr>
              <w:spacing w:after="0" w:line="276" w:lineRule="auto"/>
            </w:pPr>
            <w:r>
              <w:rPr>
                <w:sz w:val="20"/>
              </w:rPr>
              <w:t>Transformational Laboratories Protocol v1.0 remains the governing constitutional and methodological record (DOI 10.5281/zenodo.22230642). This Field Companion is a subordinate implementation aid. It neither amends the Protocol nor independently authorizes a Transformational Laboratory. Where the two differ, Protocol v1.0 controls.</w:t>
            </w:r>
          </w:p>
        </w:tc>
      </w:tr>
    </w:tbl>
    <w:p w14:paraId="6F80C56B" w14:textId="77777777" w:rsidR="00E36359" w:rsidRDefault="00E36359">
      <w:pPr>
        <w:spacing w:after="0"/>
      </w:pPr>
    </w:p>
    <w:p w14:paraId="3A2283E5" w14:textId="77777777" w:rsidR="00E36359" w:rsidRDefault="00000000">
      <w:r>
        <w:t>This Companion is not an eighth canonical work, a Transformational Study, a new logical level, a new risk tier, a new gate or an additional recursive grammar. The seven works remain F1–F3 and T1–T4. The nested logical architecture remains unchanged. Living coordination remains a necessary but insufficient cross-cutting affective-relational substrate.</w:t>
      </w:r>
    </w:p>
    <w:p w14:paraId="592AC2EE" w14:textId="77777777" w:rsidR="00E36359" w:rsidRDefault="00000000">
      <w:r>
        <w:t>Applicable law, research ethics, professional duties, Indigenous rights, environmental review and democratic authorization remain controlling. Every real proposal still requires the site-specific Charter, authority, safeguards, evidence, data and AI governance, remedy, stopping and closure arrangements required by Protocol v1.0.</w:t>
      </w:r>
    </w:p>
    <w:p w14:paraId="5884FD06" w14:textId="77777777" w:rsidR="00E36359" w:rsidRDefault="00000000">
      <w:pPr>
        <w:pStyle w:val="Heading2"/>
      </w:pPr>
      <w:bookmarkStart w:id="2" w:name="What_this_Companion_changes_3"/>
      <w:r>
        <w:t>What this Companion changes</w:t>
      </w:r>
      <w:bookmarkEnd w:id="2"/>
    </w:p>
    <w:p w14:paraId="00EBC3D9" w14:textId="77777777" w:rsidR="00E36359" w:rsidRDefault="00000000">
      <w:r>
        <w:t>It changes the accessibility and operational usability of the Protocol—not its constitutional floor. It helps people find what they need, understand rights and duties, allocate documentary labour, act responsibly under time pressure, oversee AI in practice, respond to rupture and measure the burden produced by the Protocol itself.</w:t>
      </w:r>
    </w:p>
    <w:tbl>
      <w:tblPr>
        <w:tblW w:w="9360" w:type="dxa"/>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Layout w:type="fixed"/>
        <w:tblLook w:val="04A0" w:firstRow="1" w:lastRow="0" w:firstColumn="1" w:lastColumn="0" w:noHBand="0" w:noVBand="1"/>
      </w:tblPr>
      <w:tblGrid>
        <w:gridCol w:w="9360"/>
      </w:tblGrid>
      <w:tr w:rsidR="00E36359" w14:paraId="1EAAA4C1" w14:textId="77777777">
        <w:trPr>
          <w:cantSplit/>
        </w:trPr>
        <w:tc>
          <w:tcPr>
            <w:tcW w:w="9360" w:type="dxa"/>
            <w:shd w:val="clear" w:color="auto" w:fill="FFF3E6"/>
            <w:tcMar>
              <w:top w:w="80" w:type="dxa"/>
              <w:left w:w="120" w:type="dxa"/>
              <w:bottom w:w="80" w:type="dxa"/>
              <w:right w:w="120" w:type="dxa"/>
            </w:tcMar>
            <w:vAlign w:val="center"/>
          </w:tcPr>
          <w:p w14:paraId="6FC50830" w14:textId="77777777" w:rsidR="00E36359" w:rsidRDefault="00000000">
            <w:pPr>
              <w:spacing w:after="40" w:line="240" w:lineRule="auto"/>
            </w:pPr>
            <w:r>
              <w:rPr>
                <w:b/>
                <w:color w:val="B45309"/>
                <w:sz w:val="18"/>
              </w:rPr>
              <w:t>FIELD-USE RULE</w:t>
            </w:r>
          </w:p>
          <w:p w14:paraId="74D807A8" w14:textId="77777777" w:rsidR="00E36359" w:rsidRDefault="00000000">
            <w:pPr>
              <w:spacing w:after="0" w:line="276" w:lineRule="auto"/>
            </w:pPr>
            <w:r>
              <w:rPr>
                <w:sz w:val="20"/>
              </w:rPr>
              <w:t>A short card may orient a decision; it may never serve as consent, authorization, clearance or proof of readiness. Every consequential entry must point to the controlled underlying record.</w:t>
            </w:r>
          </w:p>
        </w:tc>
      </w:tr>
    </w:tbl>
    <w:p w14:paraId="137F492C" w14:textId="77777777" w:rsidR="00E36359" w:rsidRDefault="00E36359">
      <w:pPr>
        <w:spacing w:after="0"/>
      </w:pPr>
    </w:p>
    <w:p w14:paraId="1526D449" w14:textId="77777777" w:rsidR="00E36359" w:rsidRDefault="00000000">
      <w:pPr>
        <w:pStyle w:val="Heading1"/>
      </w:pPr>
      <w:bookmarkStart w:id="3" w:name="progressive_disclosure"/>
      <w:r>
        <w:t>Progressive disclosure</w:t>
      </w:r>
      <w:bookmarkEnd w:id="3"/>
    </w:p>
    <w:p w14:paraId="0DAAA9F2" w14:textId="77777777" w:rsidR="00E36359" w:rsidRDefault="00000000">
      <w:r>
        <w:t>The following are reading depths, not architectural levels or procedural gates. Progressive disclosure reduces navigational burden; it does not dilute authority, rights, safeguards, evidence integrity, remedy or stopping capacity.</w:t>
      </w: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700"/>
        <w:gridCol w:w="4860"/>
        <w:gridCol w:w="2800"/>
      </w:tblGrid>
      <w:tr w:rsidR="00E36359" w14:paraId="05F4EE7B" w14:textId="77777777">
        <w:trPr>
          <w:cantSplit/>
          <w:tblHeader/>
        </w:trPr>
        <w:tc>
          <w:tcPr>
            <w:tcW w:w="1700" w:type="dxa"/>
            <w:shd w:val="clear" w:color="auto" w:fill="E8EEF5"/>
            <w:tcMar>
              <w:top w:w="80" w:type="dxa"/>
              <w:left w:w="120" w:type="dxa"/>
              <w:bottom w:w="80" w:type="dxa"/>
              <w:right w:w="120" w:type="dxa"/>
            </w:tcMar>
            <w:vAlign w:val="center"/>
          </w:tcPr>
          <w:p w14:paraId="67466FF2" w14:textId="77777777" w:rsidR="00E36359" w:rsidRDefault="00000000">
            <w:pPr>
              <w:spacing w:after="0" w:line="240" w:lineRule="auto"/>
            </w:pPr>
            <w:r>
              <w:rPr>
                <w:b/>
                <w:color w:val="0B2545"/>
                <w:sz w:val="18"/>
              </w:rPr>
              <w:t>Reading depth</w:t>
            </w:r>
          </w:p>
        </w:tc>
        <w:tc>
          <w:tcPr>
            <w:tcW w:w="4860" w:type="dxa"/>
            <w:shd w:val="clear" w:color="auto" w:fill="E8EEF5"/>
            <w:tcMar>
              <w:top w:w="80" w:type="dxa"/>
              <w:left w:w="120" w:type="dxa"/>
              <w:bottom w:w="80" w:type="dxa"/>
              <w:right w:w="120" w:type="dxa"/>
            </w:tcMar>
            <w:vAlign w:val="center"/>
          </w:tcPr>
          <w:p w14:paraId="14417840" w14:textId="77777777" w:rsidR="00E36359" w:rsidRDefault="00000000">
            <w:pPr>
              <w:spacing w:after="0" w:line="240" w:lineRule="auto"/>
            </w:pPr>
            <w:r>
              <w:rPr>
                <w:b/>
                <w:color w:val="0B2545"/>
                <w:sz w:val="18"/>
              </w:rPr>
              <w:t>Purpose</w:t>
            </w:r>
          </w:p>
        </w:tc>
        <w:tc>
          <w:tcPr>
            <w:tcW w:w="2800" w:type="dxa"/>
            <w:shd w:val="clear" w:color="auto" w:fill="E8EEF5"/>
            <w:tcMar>
              <w:top w:w="80" w:type="dxa"/>
              <w:left w:w="120" w:type="dxa"/>
              <w:bottom w:w="80" w:type="dxa"/>
              <w:right w:w="120" w:type="dxa"/>
            </w:tcMar>
            <w:vAlign w:val="center"/>
          </w:tcPr>
          <w:p w14:paraId="2EAEE0DB" w14:textId="77777777" w:rsidR="00E36359" w:rsidRDefault="00000000">
            <w:pPr>
              <w:spacing w:after="0" w:line="240" w:lineRule="auto"/>
            </w:pPr>
            <w:r>
              <w:rPr>
                <w:b/>
                <w:color w:val="0B2545"/>
                <w:sz w:val="18"/>
              </w:rPr>
              <w:t>Go here</w:t>
            </w:r>
          </w:p>
        </w:tc>
      </w:tr>
      <w:tr w:rsidR="00E36359" w14:paraId="4633EA8A" w14:textId="77777777">
        <w:trPr>
          <w:cantSplit/>
        </w:trPr>
        <w:tc>
          <w:tcPr>
            <w:tcW w:w="1700" w:type="dxa"/>
            <w:tcMar>
              <w:top w:w="80" w:type="dxa"/>
              <w:left w:w="120" w:type="dxa"/>
              <w:bottom w:w="80" w:type="dxa"/>
              <w:right w:w="120" w:type="dxa"/>
            </w:tcMar>
          </w:tcPr>
          <w:p w14:paraId="206D8BA6" w14:textId="77777777" w:rsidR="00E36359" w:rsidRDefault="00000000">
            <w:pPr>
              <w:spacing w:after="0" w:line="240" w:lineRule="auto"/>
            </w:pPr>
            <w:r>
              <w:rPr>
                <w:b/>
                <w:sz w:val="18"/>
              </w:rPr>
              <w:t>30 seconds</w:t>
            </w:r>
          </w:p>
        </w:tc>
        <w:tc>
          <w:tcPr>
            <w:tcW w:w="4860" w:type="dxa"/>
            <w:tcMar>
              <w:top w:w="80" w:type="dxa"/>
              <w:left w:w="120" w:type="dxa"/>
              <w:bottom w:w="80" w:type="dxa"/>
              <w:right w:w="120" w:type="dxa"/>
            </w:tcMar>
          </w:tcPr>
          <w:p w14:paraId="2593242A" w14:textId="77777777" w:rsidR="00E36359" w:rsidRDefault="00000000">
            <w:pPr>
              <w:spacing w:after="0" w:line="240" w:lineRule="auto"/>
            </w:pPr>
            <w:r>
              <w:rPr>
                <w:sz w:val="18"/>
              </w:rPr>
              <w:t>See the non-negotiable floor, red lines and reason not to act.</w:t>
            </w:r>
          </w:p>
        </w:tc>
        <w:tc>
          <w:tcPr>
            <w:tcW w:w="2800" w:type="dxa"/>
            <w:tcMar>
              <w:top w:w="80" w:type="dxa"/>
              <w:left w:w="120" w:type="dxa"/>
              <w:bottom w:w="80" w:type="dxa"/>
              <w:right w:w="120" w:type="dxa"/>
            </w:tcMar>
          </w:tcPr>
          <w:p w14:paraId="18DF3654" w14:textId="77777777" w:rsidR="00E36359" w:rsidRDefault="00000000">
            <w:pPr>
              <w:spacing w:after="0" w:line="240" w:lineRule="auto"/>
            </w:pPr>
            <w:r>
              <w:rPr>
                <w:sz w:val="18"/>
              </w:rPr>
              <w:t>Before-action card</w:t>
            </w:r>
          </w:p>
        </w:tc>
      </w:tr>
      <w:tr w:rsidR="00E36359" w14:paraId="0328819D" w14:textId="77777777">
        <w:trPr>
          <w:cantSplit/>
        </w:trPr>
        <w:tc>
          <w:tcPr>
            <w:tcW w:w="1700" w:type="dxa"/>
            <w:tcMar>
              <w:top w:w="80" w:type="dxa"/>
              <w:left w:w="120" w:type="dxa"/>
              <w:bottom w:w="80" w:type="dxa"/>
              <w:right w:w="120" w:type="dxa"/>
            </w:tcMar>
          </w:tcPr>
          <w:p w14:paraId="50B9888C" w14:textId="77777777" w:rsidR="00E36359" w:rsidRDefault="00000000">
            <w:pPr>
              <w:spacing w:after="0" w:line="240" w:lineRule="auto"/>
            </w:pPr>
            <w:r>
              <w:rPr>
                <w:b/>
                <w:sz w:val="18"/>
              </w:rPr>
              <w:t>3 minutes</w:t>
            </w:r>
          </w:p>
        </w:tc>
        <w:tc>
          <w:tcPr>
            <w:tcW w:w="4860" w:type="dxa"/>
            <w:tcMar>
              <w:top w:w="80" w:type="dxa"/>
              <w:left w:w="120" w:type="dxa"/>
              <w:bottom w:w="80" w:type="dxa"/>
              <w:right w:w="120" w:type="dxa"/>
            </w:tcMar>
          </w:tcPr>
          <w:p w14:paraId="78B84995" w14:textId="77777777" w:rsidR="00E36359" w:rsidRDefault="00000000">
            <w:pPr>
              <w:spacing w:after="0" w:line="240" w:lineRule="auto"/>
            </w:pPr>
            <w:r>
              <w:rPr>
                <w:sz w:val="18"/>
              </w:rPr>
              <w:t>Locate the present decision, authority, tier, urgency and next gate.</w:t>
            </w:r>
          </w:p>
        </w:tc>
        <w:tc>
          <w:tcPr>
            <w:tcW w:w="2800" w:type="dxa"/>
            <w:tcMar>
              <w:top w:w="80" w:type="dxa"/>
              <w:left w:w="120" w:type="dxa"/>
              <w:bottom w:w="80" w:type="dxa"/>
              <w:right w:w="120" w:type="dxa"/>
            </w:tcMar>
          </w:tcPr>
          <w:p w14:paraId="50EBDA74" w14:textId="77777777" w:rsidR="00E36359" w:rsidRDefault="00000000">
            <w:pPr>
              <w:spacing w:after="0" w:line="240" w:lineRule="auto"/>
            </w:pPr>
            <w:r>
              <w:rPr>
                <w:sz w:val="18"/>
              </w:rPr>
              <w:t>Decision orientation</w:t>
            </w:r>
          </w:p>
        </w:tc>
      </w:tr>
      <w:tr w:rsidR="00E36359" w14:paraId="0984F8AB" w14:textId="77777777">
        <w:trPr>
          <w:cantSplit/>
        </w:trPr>
        <w:tc>
          <w:tcPr>
            <w:tcW w:w="1700" w:type="dxa"/>
            <w:tcMar>
              <w:top w:w="80" w:type="dxa"/>
              <w:left w:w="120" w:type="dxa"/>
              <w:bottom w:w="80" w:type="dxa"/>
              <w:right w:w="120" w:type="dxa"/>
            </w:tcMar>
          </w:tcPr>
          <w:p w14:paraId="440125F9" w14:textId="77777777" w:rsidR="00E36359" w:rsidRDefault="00000000">
            <w:pPr>
              <w:spacing w:after="0" w:line="240" w:lineRule="auto"/>
            </w:pPr>
            <w:r>
              <w:rPr>
                <w:b/>
                <w:sz w:val="18"/>
              </w:rPr>
              <w:t>30 minutes</w:t>
            </w:r>
          </w:p>
        </w:tc>
        <w:tc>
          <w:tcPr>
            <w:tcW w:w="4860" w:type="dxa"/>
            <w:tcMar>
              <w:top w:w="80" w:type="dxa"/>
              <w:left w:w="120" w:type="dxa"/>
              <w:bottom w:w="80" w:type="dxa"/>
              <w:right w:w="120" w:type="dxa"/>
            </w:tcMar>
          </w:tcPr>
          <w:p w14:paraId="7B1A954D" w14:textId="77777777" w:rsidR="00E36359" w:rsidRDefault="00000000">
            <w:pPr>
              <w:spacing w:after="0" w:line="240" w:lineRule="auto"/>
            </w:pPr>
            <w:r>
              <w:rPr>
                <w:sz w:val="18"/>
              </w:rPr>
              <w:t>Follow your role and select the required documentation depth.</w:t>
            </w:r>
          </w:p>
        </w:tc>
        <w:tc>
          <w:tcPr>
            <w:tcW w:w="2800" w:type="dxa"/>
            <w:tcMar>
              <w:top w:w="80" w:type="dxa"/>
              <w:left w:w="120" w:type="dxa"/>
              <w:bottom w:w="80" w:type="dxa"/>
              <w:right w:w="120" w:type="dxa"/>
            </w:tcMar>
          </w:tcPr>
          <w:p w14:paraId="45DEA5A1" w14:textId="77777777" w:rsidR="00E36359" w:rsidRDefault="00000000">
            <w:pPr>
              <w:spacing w:after="0" w:line="240" w:lineRule="auto"/>
            </w:pPr>
            <w:r>
              <w:rPr>
                <w:sz w:val="18"/>
              </w:rPr>
              <w:t>Role and tier pathways</w:t>
            </w:r>
          </w:p>
        </w:tc>
      </w:tr>
      <w:tr w:rsidR="00E36359" w14:paraId="70DCF9F4" w14:textId="77777777">
        <w:trPr>
          <w:cantSplit/>
        </w:trPr>
        <w:tc>
          <w:tcPr>
            <w:tcW w:w="1700" w:type="dxa"/>
            <w:tcMar>
              <w:top w:w="80" w:type="dxa"/>
              <w:left w:w="120" w:type="dxa"/>
              <w:bottom w:w="80" w:type="dxa"/>
              <w:right w:w="120" w:type="dxa"/>
            </w:tcMar>
          </w:tcPr>
          <w:p w14:paraId="4D44702B" w14:textId="77777777" w:rsidR="00E36359" w:rsidRDefault="00000000">
            <w:pPr>
              <w:spacing w:after="0" w:line="240" w:lineRule="auto"/>
            </w:pPr>
            <w:r>
              <w:rPr>
                <w:b/>
                <w:sz w:val="18"/>
              </w:rPr>
              <w:lastRenderedPageBreak/>
              <w:t>Several hours</w:t>
            </w:r>
          </w:p>
        </w:tc>
        <w:tc>
          <w:tcPr>
            <w:tcW w:w="4860" w:type="dxa"/>
            <w:tcMar>
              <w:top w:w="80" w:type="dxa"/>
              <w:left w:w="120" w:type="dxa"/>
              <w:bottom w:w="80" w:type="dxa"/>
              <w:right w:w="120" w:type="dxa"/>
            </w:tcMar>
          </w:tcPr>
          <w:p w14:paraId="558FF65D" w14:textId="77777777" w:rsidR="00E36359" w:rsidRDefault="00000000">
            <w:pPr>
              <w:spacing w:after="0" w:line="240" w:lineRule="auto"/>
            </w:pPr>
            <w:r>
              <w:rPr>
                <w:sz w:val="18"/>
              </w:rPr>
              <w:t>Allocate work, complete instruments and rehearse the workflow.</w:t>
            </w:r>
          </w:p>
        </w:tc>
        <w:tc>
          <w:tcPr>
            <w:tcW w:w="2800" w:type="dxa"/>
            <w:tcMar>
              <w:top w:w="80" w:type="dxa"/>
              <w:left w:w="120" w:type="dxa"/>
              <w:bottom w:w="80" w:type="dxa"/>
              <w:right w:w="120" w:type="dxa"/>
            </w:tcMar>
          </w:tcPr>
          <w:p w14:paraId="0EEB3856" w14:textId="77777777" w:rsidR="00E36359" w:rsidRDefault="00000000">
            <w:pPr>
              <w:spacing w:after="0" w:line="240" w:lineRule="auto"/>
            </w:pPr>
            <w:r>
              <w:rPr>
                <w:sz w:val="18"/>
              </w:rPr>
              <w:t>Field pack</w:t>
            </w:r>
          </w:p>
        </w:tc>
      </w:tr>
      <w:tr w:rsidR="00E36359" w14:paraId="7DFD6C43" w14:textId="77777777">
        <w:trPr>
          <w:cantSplit/>
        </w:trPr>
        <w:tc>
          <w:tcPr>
            <w:tcW w:w="1700" w:type="dxa"/>
            <w:tcMar>
              <w:top w:w="80" w:type="dxa"/>
              <w:left w:w="120" w:type="dxa"/>
              <w:bottom w:w="80" w:type="dxa"/>
              <w:right w:w="120" w:type="dxa"/>
            </w:tcMar>
          </w:tcPr>
          <w:p w14:paraId="686E071D" w14:textId="77777777" w:rsidR="00E36359" w:rsidRDefault="00000000">
            <w:pPr>
              <w:spacing w:after="0" w:line="240" w:lineRule="auto"/>
            </w:pPr>
            <w:r>
              <w:rPr>
                <w:b/>
                <w:sz w:val="18"/>
              </w:rPr>
              <w:t>Scholarly depth</w:t>
            </w:r>
          </w:p>
        </w:tc>
        <w:tc>
          <w:tcPr>
            <w:tcW w:w="4860" w:type="dxa"/>
            <w:tcMar>
              <w:top w:w="80" w:type="dxa"/>
              <w:left w:w="120" w:type="dxa"/>
              <w:bottom w:w="80" w:type="dxa"/>
              <w:right w:w="120" w:type="dxa"/>
            </w:tcMar>
          </w:tcPr>
          <w:p w14:paraId="6013DEF1" w14:textId="77777777" w:rsidR="00E36359" w:rsidRDefault="00000000">
            <w:pPr>
              <w:spacing w:after="0" w:line="240" w:lineRule="auto"/>
            </w:pPr>
            <w:r>
              <w:rPr>
                <w:sz w:val="18"/>
              </w:rPr>
              <w:t>Read the full constitutional, methodological and evidentiary record.</w:t>
            </w:r>
          </w:p>
        </w:tc>
        <w:tc>
          <w:tcPr>
            <w:tcW w:w="2800" w:type="dxa"/>
            <w:tcMar>
              <w:top w:w="80" w:type="dxa"/>
              <w:left w:w="120" w:type="dxa"/>
              <w:bottom w:w="80" w:type="dxa"/>
              <w:right w:w="120" w:type="dxa"/>
            </w:tcMar>
          </w:tcPr>
          <w:p w14:paraId="755CA39B" w14:textId="77777777" w:rsidR="00E36359" w:rsidRDefault="00000000">
            <w:pPr>
              <w:spacing w:after="0" w:line="240" w:lineRule="auto"/>
            </w:pPr>
            <w:r>
              <w:rPr>
                <w:sz w:val="18"/>
              </w:rPr>
              <w:t>Protocol v1.0</w:t>
            </w:r>
          </w:p>
        </w:tc>
      </w:tr>
    </w:tbl>
    <w:p w14:paraId="7E2F4963" w14:textId="77777777" w:rsidR="00E36359" w:rsidRDefault="00E36359">
      <w:pPr>
        <w:spacing w:after="0"/>
      </w:pPr>
    </w:p>
    <w:p w14:paraId="771F4F53" w14:textId="77777777" w:rsidR="00E36359" w:rsidRDefault="00000000">
      <w:pPr>
        <w:pStyle w:val="Heading2"/>
      </w:pPr>
      <w:bookmarkStart w:id="4" w:name="S_30_second_before_action_card_5"/>
      <w:r>
        <w:t>30-second before-action card</w:t>
      </w:r>
      <w:bookmarkEnd w:id="4"/>
    </w:p>
    <w:tbl>
      <w:tblPr>
        <w:tblW w:w="9360" w:type="dxa"/>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Layout w:type="fixed"/>
        <w:tblLook w:val="04A0" w:firstRow="1" w:lastRow="0" w:firstColumn="1" w:lastColumn="0" w:noHBand="0" w:noVBand="1"/>
      </w:tblPr>
      <w:tblGrid>
        <w:gridCol w:w="9360"/>
      </w:tblGrid>
      <w:tr w:rsidR="00E36359" w14:paraId="36A4652A" w14:textId="77777777">
        <w:trPr>
          <w:cantSplit/>
        </w:trPr>
        <w:tc>
          <w:tcPr>
            <w:tcW w:w="9360" w:type="dxa"/>
            <w:shd w:val="clear" w:color="auto" w:fill="FCEBEC"/>
            <w:tcMar>
              <w:top w:w="80" w:type="dxa"/>
              <w:left w:w="120" w:type="dxa"/>
              <w:bottom w:w="80" w:type="dxa"/>
              <w:right w:w="120" w:type="dxa"/>
            </w:tcMar>
            <w:vAlign w:val="center"/>
          </w:tcPr>
          <w:p w14:paraId="073326CE" w14:textId="77777777" w:rsidR="00E36359" w:rsidRDefault="00000000">
            <w:pPr>
              <w:spacing w:after="40" w:line="240" w:lineRule="auto"/>
            </w:pPr>
            <w:r>
              <w:rPr>
                <w:b/>
                <w:color w:val="9B1C1C"/>
                <w:sz w:val="18"/>
              </w:rPr>
              <w:t>NON-AUTHORIZATION WARNING</w:t>
            </w:r>
          </w:p>
          <w:p w14:paraId="506465DB" w14:textId="77777777" w:rsidR="00E36359" w:rsidRDefault="00000000">
            <w:pPr>
              <w:spacing w:after="0" w:line="276" w:lineRule="auto"/>
            </w:pPr>
            <w:r>
              <w:rPr>
                <w:sz w:val="20"/>
              </w:rPr>
              <w:t>Nothing on this card authorizes material action. A red finding in a non-negotiable domain is no-go; amber in a non-negotiable domain cannot authorize action. G0 qualification is not G3 safe-to-act or G4 authorization.</w:t>
            </w:r>
          </w:p>
        </w:tc>
      </w:tr>
    </w:tbl>
    <w:p w14:paraId="5BC9D798" w14:textId="77777777" w:rsidR="00E36359" w:rsidRDefault="00E36359">
      <w:pPr>
        <w:spacing w:after="0"/>
      </w:pPr>
    </w:p>
    <w:p w14:paraId="6960CC2A" w14:textId="77777777" w:rsidR="00E36359" w:rsidRDefault="00000000" w:rsidP="009C606A">
      <w:pPr>
        <w:pStyle w:val="ListParagraph"/>
        <w:numPr>
          <w:ilvl w:val="0"/>
          <w:numId w:val="4"/>
        </w:numPr>
      </w:pPr>
      <w:r>
        <w:t>Name the avoidable life-grounded injury, supported by affected testimony and credible evidence.</w:t>
      </w:r>
    </w:p>
    <w:p w14:paraId="41856151" w14:textId="77777777" w:rsidR="00E36359" w:rsidRDefault="00000000" w:rsidP="009C606A">
      <w:pPr>
        <w:pStyle w:val="ListParagraph"/>
        <w:numPr>
          <w:ilvl w:val="0"/>
          <w:numId w:val="4"/>
        </w:numPr>
      </w:pPr>
      <w:r>
        <w:t>Bound the place, people, institutions, mechanism, intervention, duration, authority, data and consequence perimeter.</w:t>
      </w:r>
    </w:p>
    <w:p w14:paraId="34F33625" w14:textId="77777777" w:rsidR="00E36359" w:rsidRDefault="00000000" w:rsidP="009C606A">
      <w:pPr>
        <w:pStyle w:val="ListParagraph"/>
        <w:numPr>
          <w:ilvl w:val="0"/>
          <w:numId w:val="4"/>
        </w:numPr>
      </w:pPr>
      <w:r>
        <w:t>Confirm legitimate, plural and resourced affected-community authority and an accountable duty-bearing institution.</w:t>
      </w:r>
    </w:p>
    <w:p w14:paraId="7170FB7C" w14:textId="77777777" w:rsidR="00E36359" w:rsidRDefault="00000000" w:rsidP="009C606A">
      <w:pPr>
        <w:pStyle w:val="ListParagraph"/>
        <w:numPr>
          <w:ilvl w:val="0"/>
          <w:numId w:val="4"/>
        </w:numPr>
      </w:pPr>
      <w:r>
        <w:t>State the causal proposition, serious rivals and evidence that could weaken, falsify or stop it.</w:t>
      </w:r>
    </w:p>
    <w:p w14:paraId="166CC048" w14:textId="77777777" w:rsidR="00E36359" w:rsidRDefault="00000000" w:rsidP="009C606A">
      <w:pPr>
        <w:pStyle w:val="ListParagraph"/>
        <w:numPr>
          <w:ilvl w:val="0"/>
          <w:numId w:val="4"/>
        </w:numPr>
      </w:pPr>
      <w:r>
        <w:t>Fund protective margins, safe refusal and exit, remedy, stopping capacity and residual duties before action.</w:t>
      </w:r>
    </w:p>
    <w:p w14:paraId="651943C6" w14:textId="77777777" w:rsidR="00E36359" w:rsidRDefault="00000000" w:rsidP="009C606A">
      <w:pPr>
        <w:pStyle w:val="ListParagraph"/>
        <w:numPr>
          <w:ilvl w:val="0"/>
          <w:numId w:val="4"/>
        </w:numPr>
      </w:pPr>
      <w:r>
        <w:t>Constitute a fit boundary institution and genuinely independent safeguards and review function.</w:t>
      </w:r>
    </w:p>
    <w:p w14:paraId="1549F6EC" w14:textId="77777777" w:rsidR="00E36359" w:rsidRDefault="00000000" w:rsidP="009C606A">
      <w:pPr>
        <w:pStyle w:val="ListParagraph"/>
        <w:numPr>
          <w:ilvl w:val="0"/>
          <w:numId w:val="4"/>
        </w:numPr>
      </w:pPr>
      <w:r>
        <w:t>Obtain distinct host and affected-community keys, plus individual consent, data authorization and external clearance where required.</w:t>
      </w:r>
    </w:p>
    <w:p w14:paraId="5192761A" w14:textId="77777777" w:rsidR="00E36359" w:rsidRDefault="00000000" w:rsidP="009C606A">
      <w:pPr>
        <w:pStyle w:val="ListParagraph"/>
        <w:numPr>
          <w:ilvl w:val="0"/>
          <w:numId w:val="4"/>
        </w:numPr>
      </w:pPr>
      <w:r>
        <w:t>Make dissent, harm, null results, failure and anomaly capable of changing action and entering a versioned record.</w:t>
      </w:r>
    </w:p>
    <w:p w14:paraId="7AC9B063" w14:textId="77777777" w:rsidR="00E36359" w:rsidRDefault="00000000">
      <w:pPr>
        <w:pStyle w:val="Heading2"/>
      </w:pPr>
      <w:bookmarkStart w:id="5" w:name="S_3_minute_decision_orientation_6"/>
      <w:r>
        <w:t>3-minute decision orientation</w:t>
      </w:r>
      <w:bookmarkEnd w:id="5"/>
    </w:p>
    <w:p w14:paraId="2680CA37" w14:textId="77777777" w:rsidR="00E36359" w:rsidRDefault="00000000">
      <w:pPr>
        <w:numPr>
          <w:ilvl w:val="0"/>
          <w:numId w:val="1"/>
        </w:numPr>
      </w:pPr>
      <w:r>
        <w:t>Is this a preparatory candidate, or has it validly qualified at G0?</w:t>
      </w:r>
    </w:p>
    <w:p w14:paraId="35DA6A63" w14:textId="77777777" w:rsidR="00E36359" w:rsidRDefault="00000000">
      <w:pPr>
        <w:numPr>
          <w:ilvl w:val="0"/>
          <w:numId w:val="1"/>
        </w:numPr>
      </w:pPr>
      <w:r>
        <w:t>What is the present operating gate, G0–G6, and what decisions are available there?</w:t>
      </w:r>
    </w:p>
    <w:p w14:paraId="1730199B" w14:textId="77777777" w:rsidR="00E36359" w:rsidRDefault="00000000">
      <w:pPr>
        <w:numPr>
          <w:ilvl w:val="0"/>
          <w:numId w:val="1"/>
        </w:numPr>
      </w:pPr>
      <w:r>
        <w:t>What is the highest credible exposure and therefore the provisional risk tier?</w:t>
      </w:r>
    </w:p>
    <w:p w14:paraId="2B530748" w14:textId="77777777" w:rsidR="00E36359" w:rsidRDefault="00000000">
      <w:pPr>
        <w:numPr>
          <w:ilvl w:val="0"/>
          <w:numId w:val="1"/>
        </w:numPr>
      </w:pPr>
      <w:r>
        <w:t>Who is directly affected, who carries new burdens and who or what is absent from the room?</w:t>
      </w:r>
    </w:p>
    <w:p w14:paraId="2B4B22EF" w14:textId="77777777" w:rsidR="00E36359" w:rsidRDefault="00000000">
      <w:pPr>
        <w:numPr>
          <w:ilvl w:val="0"/>
          <w:numId w:val="1"/>
        </w:numPr>
      </w:pPr>
      <w:r>
        <w:t>Who holds each distinct authorization, concurrence, consent, clearance and data decision?</w:t>
      </w:r>
    </w:p>
    <w:p w14:paraId="7C87F320" w14:textId="77777777" w:rsidR="00E36359" w:rsidRDefault="00000000">
      <w:pPr>
        <w:numPr>
          <w:ilvl w:val="0"/>
          <w:numId w:val="1"/>
        </w:numPr>
      </w:pPr>
      <w:r>
        <w:t>What harms may follow from action, and what harms may follow from delay or inaction?</w:t>
      </w:r>
    </w:p>
    <w:p w14:paraId="06871DB2" w14:textId="77777777" w:rsidR="00E36359" w:rsidRDefault="00000000">
      <w:pPr>
        <w:numPr>
          <w:ilvl w:val="0"/>
          <w:numId w:val="1"/>
        </w:numPr>
      </w:pPr>
      <w:r>
        <w:t>What protection is already owed under existing duties, regardless of experimental authorization?</w:t>
      </w:r>
    </w:p>
    <w:p w14:paraId="088AEDF0" w14:textId="77777777" w:rsidR="00E36359" w:rsidRDefault="00000000">
      <w:pPr>
        <w:numPr>
          <w:ilvl w:val="0"/>
          <w:numId w:val="1"/>
        </w:numPr>
      </w:pPr>
      <w:r>
        <w:lastRenderedPageBreak/>
        <w:t>What evidence is essential now, who prepares it, who verifies it, who pays and when does the decision expire?</w:t>
      </w:r>
    </w:p>
    <w:p w14:paraId="54D6D379" w14:textId="77777777" w:rsidR="00E36359" w:rsidRDefault="00000000">
      <w:pPr>
        <w:numPr>
          <w:ilvl w:val="0"/>
          <w:numId w:val="1"/>
        </w:numPr>
      </w:pPr>
      <w:r>
        <w:t>Is AI involved; is the use consequential; can a genuinely equivalent non-AI route be used?</w:t>
      </w:r>
    </w:p>
    <w:p w14:paraId="507BA724" w14:textId="77777777" w:rsidR="00E36359" w:rsidRDefault="00000000">
      <w:pPr>
        <w:numPr>
          <w:ilvl w:val="0"/>
          <w:numId w:val="1"/>
        </w:numPr>
      </w:pPr>
      <w:r>
        <w:t>What would require protection, redesign, pause, termination, repair or a new G0 cycle?</w:t>
      </w:r>
    </w:p>
    <w:p w14:paraId="32C7F648" w14:textId="77777777" w:rsidR="00E36359" w:rsidRDefault="00000000">
      <w:pPr>
        <w:pStyle w:val="Heading1"/>
      </w:pPr>
      <w:bookmarkStart w:id="6" w:name="constitutional_floor"/>
      <w:r>
        <w:t>The constitutional floor</w:t>
      </w:r>
      <w:bookmarkEnd w:id="6"/>
    </w:p>
    <w:p w14:paraId="3C3FF8B4" w14:textId="77777777" w:rsidR="00E36359" w:rsidRDefault="00000000">
      <w:pPr>
        <w:pStyle w:val="Heading2"/>
      </w:pPr>
      <w:bookmarkStart w:id="7" w:name="Two_recursive_grammars_different_fun_8"/>
      <w:r>
        <w:t>Two recursive grammars—different functions</w:t>
      </w:r>
      <w:bookmarkEnd w:id="7"/>
    </w:p>
    <w:tbl>
      <w:tblPr>
        <w:tblW w:w="9360" w:type="dxa"/>
        <w:tblInd w:w="120" w:type="dxa"/>
        <w:tblBorders>
          <w:top w:val="single" w:sz="6" w:space="0" w:color="0F766E"/>
          <w:left w:val="single" w:sz="6" w:space="0" w:color="0F766E"/>
          <w:bottom w:val="single" w:sz="6" w:space="0" w:color="0F766E"/>
          <w:right w:val="single" w:sz="6" w:space="0" w:color="0F766E"/>
          <w:insideH w:val="single" w:sz="6" w:space="0" w:color="0F766E"/>
          <w:insideV w:val="single" w:sz="6" w:space="0" w:color="0F766E"/>
        </w:tblBorders>
        <w:tblLayout w:type="fixed"/>
        <w:tblLook w:val="04A0" w:firstRow="1" w:lastRow="0" w:firstColumn="1" w:lastColumn="0" w:noHBand="0" w:noVBand="1"/>
      </w:tblPr>
      <w:tblGrid>
        <w:gridCol w:w="9360"/>
      </w:tblGrid>
      <w:tr w:rsidR="00E36359" w14:paraId="0532A484" w14:textId="77777777">
        <w:trPr>
          <w:cantSplit/>
        </w:trPr>
        <w:tc>
          <w:tcPr>
            <w:tcW w:w="9360" w:type="dxa"/>
            <w:shd w:val="clear" w:color="auto" w:fill="E8F4F3"/>
            <w:tcMar>
              <w:top w:w="80" w:type="dxa"/>
              <w:left w:w="120" w:type="dxa"/>
              <w:bottom w:w="80" w:type="dxa"/>
              <w:right w:w="120" w:type="dxa"/>
            </w:tcMar>
            <w:vAlign w:val="center"/>
          </w:tcPr>
          <w:p w14:paraId="7D34F557" w14:textId="77777777" w:rsidR="00E36359" w:rsidRDefault="00000000">
            <w:pPr>
              <w:spacing w:after="40" w:line="240" w:lineRule="auto"/>
            </w:pPr>
            <w:r>
              <w:rPr>
                <w:b/>
                <w:color w:val="0F766E"/>
                <w:sz w:val="18"/>
              </w:rPr>
              <w:t>META-LEARNING / CIVILIZATIONAL LEARNING LOOP</w:t>
            </w:r>
          </w:p>
          <w:p w14:paraId="73B516A5" w14:textId="77777777" w:rsidR="00E36359" w:rsidRDefault="00000000">
            <w:pPr>
              <w:spacing w:after="0" w:line="276" w:lineRule="auto"/>
            </w:pPr>
            <w:r>
              <w:rPr>
                <w:sz w:val="20"/>
              </w:rPr>
              <w:t>Sense → Interpret → Evaluate → Act/Transform → Observe Consequences → Repair → Learn/Reconfigure ↺</w:t>
            </w:r>
            <w:r>
              <w:rPr>
                <w:sz w:val="20"/>
              </w:rPr>
              <w:br/>
              <w:t>The higher-order loop governs how a Laboratory and the wider project encounter consequences and revise themselves.</w:t>
            </w:r>
          </w:p>
        </w:tc>
      </w:tr>
    </w:tbl>
    <w:p w14:paraId="02DE1713" w14:textId="77777777" w:rsidR="00E36359" w:rsidRDefault="00E36359">
      <w:pPr>
        <w:spacing w:after="0"/>
      </w:pPr>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10A38470" w14:textId="77777777">
        <w:trPr>
          <w:cantSplit/>
        </w:trPr>
        <w:tc>
          <w:tcPr>
            <w:tcW w:w="9360" w:type="dxa"/>
            <w:shd w:val="clear" w:color="auto" w:fill="EAF4EE"/>
            <w:tcMar>
              <w:top w:w="80" w:type="dxa"/>
              <w:left w:w="120" w:type="dxa"/>
              <w:bottom w:w="80" w:type="dxa"/>
              <w:right w:w="120" w:type="dxa"/>
            </w:tcMar>
            <w:vAlign w:val="center"/>
          </w:tcPr>
          <w:p w14:paraId="1D27F372" w14:textId="77777777" w:rsidR="00E36359" w:rsidRDefault="00000000">
            <w:pPr>
              <w:spacing w:after="40" w:line="240" w:lineRule="auto"/>
            </w:pPr>
            <w:r>
              <w:rPr>
                <w:b/>
                <w:color w:val="2D6A4F"/>
                <w:sz w:val="18"/>
              </w:rPr>
              <w:t>HEALING / INTERVENTION GRAMMAR</w:t>
            </w:r>
          </w:p>
          <w:p w14:paraId="20B31118" w14:textId="77777777" w:rsidR="00E36359" w:rsidRDefault="00000000">
            <w:pPr>
              <w:spacing w:after="0" w:line="276" w:lineRule="auto"/>
            </w:pPr>
            <w:r>
              <w:rPr>
                <w:sz w:val="20"/>
              </w:rPr>
              <w:t>Recognition → Diagnosis → Protection → Repair → Transformation → Regeneration → Learning ↺</w:t>
            </w:r>
            <w:r>
              <w:rPr>
                <w:sz w:val="20"/>
              </w:rPr>
              <w:br/>
              <w:t>The inner praxis prevents transformation from bypassing recognition, protection or completed repair.</w:t>
            </w:r>
          </w:p>
        </w:tc>
      </w:tr>
    </w:tbl>
    <w:p w14:paraId="6C1C716F" w14:textId="77777777" w:rsidR="00E36359" w:rsidRDefault="00E36359">
      <w:pPr>
        <w:spacing w:after="0"/>
      </w:pPr>
    </w:p>
    <w:p w14:paraId="1A38AABC" w14:textId="77777777" w:rsidR="00E36359" w:rsidRDefault="00000000">
      <w:r>
        <w:t>No third grammar is added here. Phases, gates, cards and worksheets are operating aids inside the two existing grammars; they are not changes to the architecture.</w:t>
      </w:r>
    </w:p>
    <w:p w14:paraId="0AFAA812" w14:textId="77777777" w:rsidR="00E36359" w:rsidRDefault="00000000">
      <w:pPr>
        <w:pStyle w:val="Heading2"/>
      </w:pPr>
      <w:bookmarkStart w:id="8" w:name="Living_coordination_9"/>
      <w:r>
        <w:t>Living coordination</w:t>
      </w:r>
      <w:bookmarkEnd w:id="8"/>
    </w:p>
    <w:p w14:paraId="4D0E6FBD" w14:textId="77777777" w:rsidR="00E36359" w:rsidRDefault="00000000">
      <w:r>
        <w:t>Living coordination is the recurrent, embodied and power-aware capacity to preserve dignity and standing, surface conflict truthfully, coordinate care and action across difference, and revise the coordination itself in light of consequences. It is necessary but insufficient: material resources, enforceable rights, competent institutions, ecological viability and legitimate authority remain indispensable.</w:t>
      </w:r>
    </w:p>
    <w:p w14:paraId="3DE17E27" w14:textId="77777777" w:rsidR="00E36359" w:rsidRDefault="00000000" w:rsidP="009C606A">
      <w:pPr>
        <w:numPr>
          <w:ilvl w:val="0"/>
          <w:numId w:val="5"/>
        </w:numPr>
      </w:pPr>
      <w:r>
        <w:rPr>
          <w:b/>
        </w:rPr>
        <w:t xml:space="preserve">It is not consensus or harmony. </w:t>
      </w:r>
      <w:r>
        <w:t>Anger, grief, refusal and visible conflict may mean suppressed reality has gained standing.</w:t>
      </w:r>
    </w:p>
    <w:p w14:paraId="0EB16581" w14:textId="77777777" w:rsidR="00E36359" w:rsidRDefault="00000000" w:rsidP="009C606A">
      <w:pPr>
        <w:numPr>
          <w:ilvl w:val="0"/>
          <w:numId w:val="5"/>
        </w:numPr>
      </w:pPr>
      <w:r>
        <w:rPr>
          <w:b/>
        </w:rPr>
        <w:t xml:space="preserve">It is not compulsory trust. </w:t>
      </w:r>
      <w:r>
        <w:t>Institutions bear the burden of becoming demonstrably trustworthy.</w:t>
      </w:r>
    </w:p>
    <w:p w14:paraId="468FB658" w14:textId="77777777" w:rsidR="00E36359" w:rsidRDefault="00000000" w:rsidP="009C606A">
      <w:pPr>
        <w:numPr>
          <w:ilvl w:val="0"/>
          <w:numId w:val="5"/>
        </w:numPr>
      </w:pPr>
      <w:r>
        <w:rPr>
          <w:b/>
        </w:rPr>
        <w:t xml:space="preserve">It is not therapy or coercive civility. </w:t>
      </w:r>
      <w:r>
        <w:t xml:space="preserve">Structural injustice is not a communication defect; justified anger must not be </w:t>
      </w:r>
      <w:proofErr w:type="gramStart"/>
      <w:r>
        <w:t>tone-policed</w:t>
      </w:r>
      <w:proofErr w:type="gramEnd"/>
      <w:r>
        <w:t>.</w:t>
      </w:r>
    </w:p>
    <w:p w14:paraId="12531574" w14:textId="77777777" w:rsidR="00E36359" w:rsidRDefault="00000000" w:rsidP="009C606A">
      <w:pPr>
        <w:numPr>
          <w:ilvl w:val="0"/>
          <w:numId w:val="5"/>
        </w:numPr>
      </w:pPr>
      <w:r>
        <w:rPr>
          <w:b/>
        </w:rPr>
        <w:t xml:space="preserve">It is not friendliness without change. </w:t>
      </w:r>
      <w:r>
        <w:t>Evidence must reach conduct, authority, resource flows, protection or institutions.</w:t>
      </w:r>
    </w:p>
    <w:p w14:paraId="186AC18F" w14:textId="77777777" w:rsidR="00E36359" w:rsidRDefault="00000000" w:rsidP="009C606A">
      <w:pPr>
        <w:numPr>
          <w:ilvl w:val="0"/>
          <w:numId w:val="5"/>
        </w:numPr>
      </w:pPr>
      <w:r>
        <w:rPr>
          <w:b/>
        </w:rPr>
        <w:t xml:space="preserve">It is not a score. </w:t>
      </w:r>
      <w:r>
        <w:t>Assess a disaggregated profile; warmth cannot compensate for coercion, retaliation, rights loss or domination.</w:t>
      </w:r>
    </w:p>
    <w:tbl>
      <w:tblPr>
        <w:tblW w:w="9360" w:type="dxa"/>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Layout w:type="fixed"/>
        <w:tblLook w:val="04A0" w:firstRow="1" w:lastRow="0" w:firstColumn="1" w:lastColumn="0" w:noHBand="0" w:noVBand="1"/>
      </w:tblPr>
      <w:tblGrid>
        <w:gridCol w:w="9360"/>
      </w:tblGrid>
      <w:tr w:rsidR="00E36359" w14:paraId="7CADFA49" w14:textId="77777777">
        <w:trPr>
          <w:cantSplit/>
        </w:trPr>
        <w:tc>
          <w:tcPr>
            <w:tcW w:w="9360" w:type="dxa"/>
            <w:shd w:val="clear" w:color="auto" w:fill="FFF3E6"/>
            <w:tcMar>
              <w:top w:w="80" w:type="dxa"/>
              <w:left w:w="120" w:type="dxa"/>
              <w:bottom w:w="80" w:type="dxa"/>
              <w:right w:w="120" w:type="dxa"/>
            </w:tcMar>
            <w:vAlign w:val="center"/>
          </w:tcPr>
          <w:p w14:paraId="52904A30" w14:textId="77777777" w:rsidR="00E36359" w:rsidRDefault="00000000">
            <w:pPr>
              <w:spacing w:after="40" w:line="240" w:lineRule="auto"/>
            </w:pPr>
            <w:r>
              <w:rPr>
                <w:b/>
                <w:color w:val="B45309"/>
                <w:sz w:val="18"/>
              </w:rPr>
              <w:lastRenderedPageBreak/>
              <w:t>ANTI-COERCION RULE</w:t>
            </w:r>
          </w:p>
          <w:p w14:paraId="047AF8F8" w14:textId="77777777" w:rsidR="00E36359" w:rsidRDefault="00000000">
            <w:pPr>
              <w:spacing w:after="0" w:line="276" w:lineRule="auto"/>
            </w:pPr>
            <w:r>
              <w:rPr>
                <w:sz w:val="20"/>
              </w:rPr>
              <w:t>Never classify a person or constituency as unready because of anger, mistrust, refusal, disability, communication style, internal disagreement, unwillingness to forgive or preference for distance. Locate the repair need in the institutional, material, power or procedural condition and name the duty-bearer.</w:t>
            </w:r>
          </w:p>
        </w:tc>
      </w:tr>
    </w:tbl>
    <w:p w14:paraId="3967CB90" w14:textId="77777777" w:rsidR="00E36359" w:rsidRDefault="00E36359">
      <w:pPr>
        <w:spacing w:after="0"/>
      </w:pPr>
    </w:p>
    <w:p w14:paraId="5DF935B1" w14:textId="77777777" w:rsidR="00E36359" w:rsidRDefault="00000000">
      <w:pPr>
        <w:pStyle w:val="Heading2"/>
      </w:pPr>
      <w:bookmarkStart w:id="9" w:name="Q1_Q10_qualification_criteria_applie_10"/>
      <w:r>
        <w:t>Q1–Q10 qualification criteria applied at G0</w:t>
      </w:r>
      <w:bookmarkEnd w:id="9"/>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500"/>
        <w:gridCol w:w="6860"/>
      </w:tblGrid>
      <w:tr w:rsidR="00E36359" w14:paraId="5A724C7A" w14:textId="77777777">
        <w:trPr>
          <w:cantSplit/>
          <w:tblHeader/>
        </w:trPr>
        <w:tc>
          <w:tcPr>
            <w:tcW w:w="2500" w:type="dxa"/>
            <w:shd w:val="clear" w:color="auto" w:fill="E8EEF5"/>
            <w:tcMar>
              <w:top w:w="80" w:type="dxa"/>
              <w:left w:w="120" w:type="dxa"/>
              <w:bottom w:w="80" w:type="dxa"/>
              <w:right w:w="120" w:type="dxa"/>
            </w:tcMar>
            <w:vAlign w:val="center"/>
          </w:tcPr>
          <w:p w14:paraId="3C8DB419" w14:textId="77777777" w:rsidR="00E36359" w:rsidRDefault="00000000">
            <w:pPr>
              <w:spacing w:after="0" w:line="240" w:lineRule="auto"/>
            </w:pPr>
            <w:r>
              <w:rPr>
                <w:b/>
                <w:color w:val="0B2545"/>
                <w:sz w:val="17"/>
              </w:rPr>
              <w:t>Criterion</w:t>
            </w:r>
          </w:p>
        </w:tc>
        <w:tc>
          <w:tcPr>
            <w:tcW w:w="6860" w:type="dxa"/>
            <w:shd w:val="clear" w:color="auto" w:fill="E8EEF5"/>
            <w:tcMar>
              <w:top w:w="80" w:type="dxa"/>
              <w:left w:w="120" w:type="dxa"/>
              <w:bottom w:w="80" w:type="dxa"/>
              <w:right w:w="120" w:type="dxa"/>
            </w:tcMar>
            <w:vAlign w:val="center"/>
          </w:tcPr>
          <w:p w14:paraId="2342F308" w14:textId="77777777" w:rsidR="00E36359" w:rsidRDefault="00000000">
            <w:pPr>
              <w:spacing w:after="0" w:line="240" w:lineRule="auto"/>
            </w:pPr>
            <w:r>
              <w:rPr>
                <w:b/>
                <w:color w:val="0B2545"/>
                <w:sz w:val="17"/>
              </w:rPr>
              <w:t>Minimum question for the field record</w:t>
            </w:r>
          </w:p>
        </w:tc>
      </w:tr>
      <w:tr w:rsidR="00E36359" w14:paraId="2658B2AA" w14:textId="77777777">
        <w:trPr>
          <w:cantSplit/>
        </w:trPr>
        <w:tc>
          <w:tcPr>
            <w:tcW w:w="2500" w:type="dxa"/>
            <w:tcMar>
              <w:top w:w="80" w:type="dxa"/>
              <w:left w:w="120" w:type="dxa"/>
              <w:bottom w:w="80" w:type="dxa"/>
              <w:right w:w="120" w:type="dxa"/>
            </w:tcMar>
          </w:tcPr>
          <w:p w14:paraId="6DECC49A" w14:textId="77777777" w:rsidR="00E36359" w:rsidRDefault="00000000">
            <w:pPr>
              <w:spacing w:after="0" w:line="240" w:lineRule="auto"/>
            </w:pPr>
            <w:r>
              <w:rPr>
                <w:b/>
                <w:sz w:val="17"/>
              </w:rPr>
              <w:t>Q1 · Life-grounded problem</w:t>
            </w:r>
          </w:p>
        </w:tc>
        <w:tc>
          <w:tcPr>
            <w:tcW w:w="6860" w:type="dxa"/>
            <w:tcMar>
              <w:top w:w="80" w:type="dxa"/>
              <w:left w:w="120" w:type="dxa"/>
              <w:bottom w:w="80" w:type="dxa"/>
              <w:right w:w="120" w:type="dxa"/>
            </w:tcMar>
          </w:tcPr>
          <w:p w14:paraId="2F3F3172" w14:textId="77777777" w:rsidR="00E36359" w:rsidRDefault="00000000">
            <w:pPr>
              <w:spacing w:after="0" w:line="240" w:lineRule="auto"/>
            </w:pPr>
            <w:r>
              <w:rPr>
                <w:sz w:val="17"/>
              </w:rPr>
              <w:t>Is a named avoidable injury or organized life-disconnection supported by affected testimony and credible evidence?</w:t>
            </w:r>
          </w:p>
        </w:tc>
      </w:tr>
      <w:tr w:rsidR="00E36359" w14:paraId="786696EA" w14:textId="77777777">
        <w:trPr>
          <w:cantSplit/>
        </w:trPr>
        <w:tc>
          <w:tcPr>
            <w:tcW w:w="2500" w:type="dxa"/>
            <w:tcMar>
              <w:top w:w="80" w:type="dxa"/>
              <w:left w:w="120" w:type="dxa"/>
              <w:bottom w:w="80" w:type="dxa"/>
              <w:right w:w="120" w:type="dxa"/>
            </w:tcMar>
          </w:tcPr>
          <w:p w14:paraId="33CAEBD7" w14:textId="77777777" w:rsidR="00E36359" w:rsidRDefault="00000000">
            <w:pPr>
              <w:spacing w:after="0" w:line="240" w:lineRule="auto"/>
            </w:pPr>
            <w:r>
              <w:rPr>
                <w:b/>
                <w:sz w:val="17"/>
              </w:rPr>
              <w:t>Q2 · Bounded setting</w:t>
            </w:r>
          </w:p>
        </w:tc>
        <w:tc>
          <w:tcPr>
            <w:tcW w:w="6860" w:type="dxa"/>
            <w:tcMar>
              <w:top w:w="80" w:type="dxa"/>
              <w:left w:w="120" w:type="dxa"/>
              <w:bottom w:w="80" w:type="dxa"/>
              <w:right w:w="120" w:type="dxa"/>
            </w:tcMar>
          </w:tcPr>
          <w:p w14:paraId="0AC666E8" w14:textId="77777777" w:rsidR="00E36359" w:rsidRDefault="00000000">
            <w:pPr>
              <w:spacing w:after="0" w:line="240" w:lineRule="auto"/>
            </w:pPr>
            <w:r>
              <w:rPr>
                <w:sz w:val="17"/>
              </w:rPr>
              <w:t>Are place, people, institutions, mechanism, intervention, duration, authority, data and consequence perimeter sufficiently defined?</w:t>
            </w:r>
          </w:p>
        </w:tc>
      </w:tr>
      <w:tr w:rsidR="00E36359" w14:paraId="12DA06B2" w14:textId="77777777">
        <w:trPr>
          <w:cantSplit/>
        </w:trPr>
        <w:tc>
          <w:tcPr>
            <w:tcW w:w="2500" w:type="dxa"/>
            <w:tcMar>
              <w:top w:w="80" w:type="dxa"/>
              <w:left w:w="120" w:type="dxa"/>
              <w:bottom w:w="80" w:type="dxa"/>
              <w:right w:w="120" w:type="dxa"/>
            </w:tcMar>
          </w:tcPr>
          <w:p w14:paraId="12B87789" w14:textId="77777777" w:rsidR="00E36359" w:rsidRDefault="00000000">
            <w:pPr>
              <w:spacing w:after="0" w:line="240" w:lineRule="auto"/>
            </w:pPr>
            <w:r>
              <w:rPr>
                <w:b/>
                <w:sz w:val="17"/>
              </w:rPr>
              <w:t>Q3 · Affected-community authority</w:t>
            </w:r>
          </w:p>
        </w:tc>
        <w:tc>
          <w:tcPr>
            <w:tcW w:w="6860" w:type="dxa"/>
            <w:tcMar>
              <w:top w:w="80" w:type="dxa"/>
              <w:left w:w="120" w:type="dxa"/>
              <w:bottom w:w="80" w:type="dxa"/>
              <w:right w:w="120" w:type="dxa"/>
            </w:tcMar>
          </w:tcPr>
          <w:p w14:paraId="49CE853B" w14:textId="77777777" w:rsidR="00E36359" w:rsidRDefault="00000000">
            <w:pPr>
              <w:spacing w:after="0" w:line="240" w:lineRule="auto"/>
            </w:pPr>
            <w:r>
              <w:rPr>
                <w:sz w:val="17"/>
              </w:rPr>
              <w:t>Can a legitimate, plural and resourced affected body shape framing, burdens, indicators, interpretation, pause, remedy and renewal?</w:t>
            </w:r>
          </w:p>
        </w:tc>
      </w:tr>
      <w:tr w:rsidR="00E36359" w14:paraId="707E72EE" w14:textId="77777777">
        <w:trPr>
          <w:cantSplit/>
        </w:trPr>
        <w:tc>
          <w:tcPr>
            <w:tcW w:w="2500" w:type="dxa"/>
            <w:tcMar>
              <w:top w:w="80" w:type="dxa"/>
              <w:left w:w="120" w:type="dxa"/>
              <w:bottom w:w="80" w:type="dxa"/>
              <w:right w:w="120" w:type="dxa"/>
            </w:tcMar>
          </w:tcPr>
          <w:p w14:paraId="513FA178" w14:textId="77777777" w:rsidR="00E36359" w:rsidRDefault="00000000">
            <w:pPr>
              <w:spacing w:after="0" w:line="240" w:lineRule="auto"/>
            </w:pPr>
            <w:r>
              <w:rPr>
                <w:b/>
                <w:sz w:val="17"/>
              </w:rPr>
              <w:t>Q4 · Duty-bearing institution</w:t>
            </w:r>
          </w:p>
        </w:tc>
        <w:tc>
          <w:tcPr>
            <w:tcW w:w="6860" w:type="dxa"/>
            <w:tcMar>
              <w:top w:w="80" w:type="dxa"/>
              <w:left w:w="120" w:type="dxa"/>
              <w:bottom w:w="80" w:type="dxa"/>
              <w:right w:w="120" w:type="dxa"/>
            </w:tcMar>
          </w:tcPr>
          <w:p w14:paraId="11226B63" w14:textId="77777777" w:rsidR="00E36359" w:rsidRDefault="00000000">
            <w:pPr>
              <w:spacing w:after="0" w:line="240" w:lineRule="auto"/>
            </w:pPr>
            <w:r>
              <w:rPr>
                <w:sz w:val="17"/>
              </w:rPr>
              <w:t>Does at least one responsible institution possess relevant authority, resources, obligations and operational capacity?</w:t>
            </w:r>
          </w:p>
        </w:tc>
      </w:tr>
      <w:tr w:rsidR="00E36359" w14:paraId="791C6A31" w14:textId="77777777">
        <w:trPr>
          <w:cantSplit/>
        </w:trPr>
        <w:tc>
          <w:tcPr>
            <w:tcW w:w="2500" w:type="dxa"/>
            <w:tcMar>
              <w:top w:w="80" w:type="dxa"/>
              <w:left w:w="120" w:type="dxa"/>
              <w:bottom w:w="80" w:type="dxa"/>
              <w:right w:w="120" w:type="dxa"/>
            </w:tcMar>
          </w:tcPr>
          <w:p w14:paraId="3E0BF69E" w14:textId="77777777" w:rsidR="00E36359" w:rsidRDefault="00000000">
            <w:pPr>
              <w:spacing w:after="0" w:line="240" w:lineRule="auto"/>
            </w:pPr>
            <w:r>
              <w:rPr>
                <w:b/>
                <w:sz w:val="17"/>
              </w:rPr>
              <w:t>Q5 · Inquiry/intervention fitness</w:t>
            </w:r>
          </w:p>
        </w:tc>
        <w:tc>
          <w:tcPr>
            <w:tcW w:w="6860" w:type="dxa"/>
            <w:tcMar>
              <w:top w:w="80" w:type="dxa"/>
              <w:left w:w="120" w:type="dxa"/>
              <w:bottom w:w="80" w:type="dxa"/>
              <w:right w:w="120" w:type="dxa"/>
            </w:tcMar>
          </w:tcPr>
          <w:p w14:paraId="6C00E349" w14:textId="77777777" w:rsidR="00E36359" w:rsidRDefault="00000000">
            <w:pPr>
              <w:spacing w:after="0" w:line="240" w:lineRule="auto"/>
            </w:pPr>
            <w:r>
              <w:rPr>
                <w:sz w:val="17"/>
              </w:rPr>
              <w:t>Are the bounded causal proposition, serious rivals, feasible action and supporting, weakening and falsifying observations explicit?</w:t>
            </w:r>
          </w:p>
        </w:tc>
      </w:tr>
      <w:tr w:rsidR="00E36359" w14:paraId="7B1800C6" w14:textId="77777777">
        <w:trPr>
          <w:cantSplit/>
        </w:trPr>
        <w:tc>
          <w:tcPr>
            <w:tcW w:w="2500" w:type="dxa"/>
            <w:tcMar>
              <w:top w:w="80" w:type="dxa"/>
              <w:left w:w="120" w:type="dxa"/>
              <w:bottom w:w="80" w:type="dxa"/>
              <w:right w:w="120" w:type="dxa"/>
            </w:tcMar>
          </w:tcPr>
          <w:p w14:paraId="5222D19C" w14:textId="77777777" w:rsidR="00E36359" w:rsidRDefault="00000000">
            <w:pPr>
              <w:spacing w:after="0" w:line="240" w:lineRule="auto"/>
            </w:pPr>
            <w:r>
              <w:rPr>
                <w:b/>
                <w:sz w:val="17"/>
              </w:rPr>
              <w:t>Q6 · Protective margins</w:t>
            </w:r>
          </w:p>
        </w:tc>
        <w:tc>
          <w:tcPr>
            <w:tcW w:w="6860" w:type="dxa"/>
            <w:tcMar>
              <w:top w:w="80" w:type="dxa"/>
              <w:left w:w="120" w:type="dxa"/>
              <w:bottom w:w="80" w:type="dxa"/>
              <w:right w:w="120" w:type="dxa"/>
            </w:tcMar>
          </w:tcPr>
          <w:p w14:paraId="1CD03899" w14:textId="77777777" w:rsidR="00E36359" w:rsidRDefault="00000000">
            <w:pPr>
              <w:spacing w:after="0" w:line="240" w:lineRule="auto"/>
            </w:pPr>
            <w:r>
              <w:rPr>
                <w:sz w:val="17"/>
              </w:rPr>
              <w:t>Are material, legal, relational, ecological, epistemic and institutional buffers specified and funded before intervention?</w:t>
            </w:r>
          </w:p>
        </w:tc>
      </w:tr>
      <w:tr w:rsidR="00E36359" w14:paraId="474CF5A6" w14:textId="77777777">
        <w:trPr>
          <w:cantSplit/>
        </w:trPr>
        <w:tc>
          <w:tcPr>
            <w:tcW w:w="2500" w:type="dxa"/>
            <w:tcMar>
              <w:top w:w="80" w:type="dxa"/>
              <w:left w:w="120" w:type="dxa"/>
              <w:bottom w:w="80" w:type="dxa"/>
              <w:right w:w="120" w:type="dxa"/>
            </w:tcMar>
          </w:tcPr>
          <w:p w14:paraId="62E298CC" w14:textId="77777777" w:rsidR="00E36359" w:rsidRDefault="00000000">
            <w:pPr>
              <w:spacing w:after="0" w:line="240" w:lineRule="auto"/>
            </w:pPr>
            <w:r>
              <w:rPr>
                <w:b/>
                <w:sz w:val="17"/>
              </w:rPr>
              <w:t>Q7 · Refusal, exit, grievance, remedy</w:t>
            </w:r>
          </w:p>
        </w:tc>
        <w:tc>
          <w:tcPr>
            <w:tcW w:w="6860" w:type="dxa"/>
            <w:tcMar>
              <w:top w:w="80" w:type="dxa"/>
              <w:left w:w="120" w:type="dxa"/>
              <w:bottom w:w="80" w:type="dxa"/>
              <w:right w:w="120" w:type="dxa"/>
            </w:tcMar>
          </w:tcPr>
          <w:p w14:paraId="2A0CC777" w14:textId="77777777" w:rsidR="00E36359" w:rsidRDefault="00000000">
            <w:pPr>
              <w:spacing w:after="0" w:line="240" w:lineRule="auto"/>
            </w:pPr>
            <w:r>
              <w:rPr>
                <w:sz w:val="17"/>
              </w:rPr>
              <w:t>Are the routes understandable, safe, independent where needed and usable without disproportionate penalty?</w:t>
            </w:r>
          </w:p>
        </w:tc>
      </w:tr>
      <w:tr w:rsidR="00E36359" w14:paraId="104BB1FE" w14:textId="77777777">
        <w:trPr>
          <w:cantSplit/>
        </w:trPr>
        <w:tc>
          <w:tcPr>
            <w:tcW w:w="2500" w:type="dxa"/>
            <w:tcMar>
              <w:top w:w="80" w:type="dxa"/>
              <w:left w:w="120" w:type="dxa"/>
              <w:bottom w:w="80" w:type="dxa"/>
              <w:right w:w="120" w:type="dxa"/>
            </w:tcMar>
          </w:tcPr>
          <w:p w14:paraId="6E78BDD7" w14:textId="77777777" w:rsidR="00E36359" w:rsidRDefault="00000000">
            <w:pPr>
              <w:spacing w:after="0" w:line="240" w:lineRule="auto"/>
            </w:pPr>
            <w:r>
              <w:rPr>
                <w:b/>
                <w:sz w:val="17"/>
              </w:rPr>
              <w:t>Q8 · Living-coordination readiness</w:t>
            </w:r>
          </w:p>
        </w:tc>
        <w:tc>
          <w:tcPr>
            <w:tcW w:w="6860" w:type="dxa"/>
            <w:tcMar>
              <w:top w:w="80" w:type="dxa"/>
              <w:left w:w="120" w:type="dxa"/>
              <w:bottom w:w="80" w:type="dxa"/>
              <w:right w:w="120" w:type="dxa"/>
            </w:tcMar>
          </w:tcPr>
          <w:p w14:paraId="2917C776" w14:textId="77777777" w:rsidR="00E36359" w:rsidRDefault="00000000">
            <w:pPr>
              <w:spacing w:after="0" w:line="240" w:lineRule="auto"/>
            </w:pPr>
            <w:r>
              <w:rPr>
                <w:sz w:val="17"/>
              </w:rPr>
              <w:t>Do minimum conditions for truthful participation exist, or is only a protection-first preparatory phase authorized?</w:t>
            </w:r>
          </w:p>
        </w:tc>
      </w:tr>
      <w:tr w:rsidR="00E36359" w14:paraId="1317CAE5" w14:textId="77777777">
        <w:trPr>
          <w:cantSplit/>
        </w:trPr>
        <w:tc>
          <w:tcPr>
            <w:tcW w:w="2500" w:type="dxa"/>
            <w:tcMar>
              <w:top w:w="80" w:type="dxa"/>
              <w:left w:w="120" w:type="dxa"/>
              <w:bottom w:w="80" w:type="dxa"/>
              <w:right w:w="120" w:type="dxa"/>
            </w:tcMar>
          </w:tcPr>
          <w:p w14:paraId="42F8129F" w14:textId="77777777" w:rsidR="00E36359" w:rsidRDefault="00000000">
            <w:pPr>
              <w:spacing w:after="0" w:line="240" w:lineRule="auto"/>
            </w:pPr>
            <w:r>
              <w:rPr>
                <w:b/>
                <w:sz w:val="17"/>
              </w:rPr>
              <w:t>Q9a · Boundary institution fitness</w:t>
            </w:r>
          </w:p>
        </w:tc>
        <w:tc>
          <w:tcPr>
            <w:tcW w:w="6860" w:type="dxa"/>
            <w:tcMar>
              <w:top w:w="80" w:type="dxa"/>
              <w:left w:w="120" w:type="dxa"/>
              <w:bottom w:w="80" w:type="dxa"/>
              <w:right w:w="120" w:type="dxa"/>
            </w:tcMar>
          </w:tcPr>
          <w:p w14:paraId="41EF4430" w14:textId="77777777" w:rsidR="00E36359" w:rsidRDefault="00000000">
            <w:pPr>
              <w:spacing w:after="0" w:line="240" w:lineRule="auto"/>
            </w:pPr>
            <w:r>
              <w:rPr>
                <w:sz w:val="17"/>
              </w:rPr>
              <w:t>Are translation, record carriage, accessibility and cross-boundary coordination mandated, funded, correctable and accountable?</w:t>
            </w:r>
          </w:p>
        </w:tc>
      </w:tr>
      <w:tr w:rsidR="00E36359" w14:paraId="3DCCFF6B" w14:textId="77777777">
        <w:trPr>
          <w:cantSplit/>
        </w:trPr>
        <w:tc>
          <w:tcPr>
            <w:tcW w:w="2500" w:type="dxa"/>
            <w:tcMar>
              <w:top w:w="80" w:type="dxa"/>
              <w:left w:w="120" w:type="dxa"/>
              <w:bottom w:w="80" w:type="dxa"/>
              <w:right w:w="120" w:type="dxa"/>
            </w:tcMar>
          </w:tcPr>
          <w:p w14:paraId="12CF646C" w14:textId="77777777" w:rsidR="00E36359" w:rsidRDefault="00000000">
            <w:pPr>
              <w:spacing w:after="0" w:line="240" w:lineRule="auto"/>
            </w:pPr>
            <w:r>
              <w:rPr>
                <w:b/>
                <w:sz w:val="17"/>
              </w:rPr>
              <w:t>Q9b · Independent review fitness</w:t>
            </w:r>
          </w:p>
        </w:tc>
        <w:tc>
          <w:tcPr>
            <w:tcW w:w="6860" w:type="dxa"/>
            <w:tcMar>
              <w:top w:w="80" w:type="dxa"/>
              <w:left w:w="120" w:type="dxa"/>
              <w:bottom w:w="80" w:type="dxa"/>
              <w:right w:w="120" w:type="dxa"/>
            </w:tcMar>
          </w:tcPr>
          <w:p w14:paraId="394C43AC" w14:textId="77777777" w:rsidR="00E36359" w:rsidRDefault="00000000">
            <w:pPr>
              <w:spacing w:after="0" w:line="240" w:lineRule="auto"/>
            </w:pPr>
            <w:r>
              <w:rPr>
                <w:sz w:val="17"/>
              </w:rPr>
              <w:t>Does an independent reviewer have protected funding, direct access, confidential channels, appeal and temporary-pause authority?</w:t>
            </w:r>
          </w:p>
        </w:tc>
      </w:tr>
      <w:tr w:rsidR="00E36359" w14:paraId="4E01BE32" w14:textId="77777777">
        <w:trPr>
          <w:cantSplit/>
        </w:trPr>
        <w:tc>
          <w:tcPr>
            <w:tcW w:w="2500" w:type="dxa"/>
            <w:tcMar>
              <w:top w:w="80" w:type="dxa"/>
              <w:left w:w="120" w:type="dxa"/>
              <w:bottom w:w="80" w:type="dxa"/>
              <w:right w:w="120" w:type="dxa"/>
            </w:tcMar>
          </w:tcPr>
          <w:p w14:paraId="7C6F6EDB" w14:textId="77777777" w:rsidR="00E36359" w:rsidRDefault="00000000">
            <w:pPr>
              <w:spacing w:after="0" w:line="240" w:lineRule="auto"/>
            </w:pPr>
            <w:r>
              <w:rPr>
                <w:b/>
                <w:sz w:val="17"/>
              </w:rPr>
              <w:t>Q10 · Corrigibility/public learning</w:t>
            </w:r>
          </w:p>
        </w:tc>
        <w:tc>
          <w:tcPr>
            <w:tcW w:w="6860" w:type="dxa"/>
            <w:tcMar>
              <w:top w:w="80" w:type="dxa"/>
              <w:left w:w="120" w:type="dxa"/>
              <w:bottom w:w="80" w:type="dxa"/>
              <w:right w:w="120" w:type="dxa"/>
            </w:tcMar>
          </w:tcPr>
          <w:p w14:paraId="59FCB03B" w14:textId="77777777" w:rsidR="00E36359" w:rsidRDefault="00000000">
            <w:pPr>
              <w:spacing w:after="0" w:line="240" w:lineRule="auto"/>
            </w:pPr>
            <w:r>
              <w:rPr>
                <w:sz w:val="17"/>
              </w:rPr>
              <w:t>Will evidence, dissent, null findings, harms, repairs, closure and theory revision enter a versioned record?</w:t>
            </w:r>
          </w:p>
        </w:tc>
      </w:tr>
    </w:tbl>
    <w:p w14:paraId="33EA5A2F" w14:textId="77777777" w:rsidR="00E36359" w:rsidRDefault="00E36359">
      <w:pPr>
        <w:spacing w:after="0"/>
      </w:pPr>
    </w:p>
    <w:tbl>
      <w:tblPr>
        <w:tblW w:w="9360" w:type="dxa"/>
        <w:tblInd w:w="12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tblLayout w:type="fixed"/>
        <w:tblLook w:val="04A0" w:firstRow="1" w:lastRow="0" w:firstColumn="1" w:lastColumn="0" w:noHBand="0" w:noVBand="1"/>
      </w:tblPr>
      <w:tblGrid>
        <w:gridCol w:w="9360"/>
      </w:tblGrid>
      <w:tr w:rsidR="00E36359" w14:paraId="51D0DF47" w14:textId="77777777">
        <w:trPr>
          <w:cantSplit/>
        </w:trPr>
        <w:tc>
          <w:tcPr>
            <w:tcW w:w="9360" w:type="dxa"/>
            <w:shd w:val="clear" w:color="auto" w:fill="E8EEF5"/>
            <w:tcMar>
              <w:top w:w="80" w:type="dxa"/>
              <w:left w:w="120" w:type="dxa"/>
              <w:bottom w:w="80" w:type="dxa"/>
              <w:right w:w="120" w:type="dxa"/>
            </w:tcMar>
            <w:vAlign w:val="center"/>
          </w:tcPr>
          <w:p w14:paraId="409284A2" w14:textId="77777777" w:rsidR="00E36359" w:rsidRDefault="00000000">
            <w:pPr>
              <w:spacing w:after="40" w:line="240" w:lineRule="auto"/>
            </w:pPr>
            <w:r>
              <w:rPr>
                <w:b/>
                <w:color w:val="2E74B5"/>
                <w:sz w:val="18"/>
              </w:rPr>
              <w:t>THRESHOLD, NOT SCORE</w:t>
            </w:r>
          </w:p>
          <w:p w14:paraId="4FF7003C" w14:textId="77777777" w:rsidR="00E36359" w:rsidRDefault="00000000">
            <w:pPr>
              <w:spacing w:after="0" w:line="276" w:lineRule="auto"/>
            </w:pPr>
            <w:r>
              <w:rPr>
                <w:sz w:val="20"/>
              </w:rPr>
              <w:t>Q1–Q10 are qualification criteria applied at G0. They are not ten gates and cannot be averaged. A candidate remains preparatory until every essential criterion is met.</w:t>
            </w:r>
          </w:p>
        </w:tc>
      </w:tr>
    </w:tbl>
    <w:p w14:paraId="55128CB2" w14:textId="77777777" w:rsidR="00E36359" w:rsidRDefault="00E36359">
      <w:pPr>
        <w:spacing w:after="0"/>
      </w:pPr>
    </w:p>
    <w:p w14:paraId="43AC63B4" w14:textId="77777777" w:rsidR="00E36359" w:rsidRDefault="00000000">
      <w:pPr>
        <w:pStyle w:val="Heading2"/>
      </w:pPr>
      <w:bookmarkStart w:id="10" w:name="G0_G6_operating_gate_map_11"/>
      <w:r>
        <w:t>G0–G6 operating gate map</w:t>
      </w:r>
      <w:bookmarkEnd w:id="10"/>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850"/>
        <w:gridCol w:w="5200"/>
        <w:gridCol w:w="2310"/>
      </w:tblGrid>
      <w:tr w:rsidR="00E36359" w14:paraId="4E6016EB" w14:textId="77777777">
        <w:trPr>
          <w:cantSplit/>
          <w:tblHeader/>
        </w:trPr>
        <w:tc>
          <w:tcPr>
            <w:tcW w:w="1850" w:type="dxa"/>
            <w:shd w:val="clear" w:color="auto" w:fill="E8EEF5"/>
            <w:tcMar>
              <w:top w:w="80" w:type="dxa"/>
              <w:left w:w="120" w:type="dxa"/>
              <w:bottom w:w="80" w:type="dxa"/>
              <w:right w:w="120" w:type="dxa"/>
            </w:tcMar>
            <w:vAlign w:val="center"/>
          </w:tcPr>
          <w:p w14:paraId="4779BE77" w14:textId="77777777" w:rsidR="00E36359" w:rsidRDefault="00000000">
            <w:pPr>
              <w:spacing w:after="0" w:line="240" w:lineRule="auto"/>
            </w:pPr>
            <w:r>
              <w:rPr>
                <w:b/>
                <w:color w:val="0B2545"/>
                <w:sz w:val="16"/>
              </w:rPr>
              <w:t>Gate</w:t>
            </w:r>
          </w:p>
        </w:tc>
        <w:tc>
          <w:tcPr>
            <w:tcW w:w="5200" w:type="dxa"/>
            <w:shd w:val="clear" w:color="auto" w:fill="E8EEF5"/>
            <w:tcMar>
              <w:top w:w="80" w:type="dxa"/>
              <w:left w:w="120" w:type="dxa"/>
              <w:bottom w:w="80" w:type="dxa"/>
              <w:right w:w="120" w:type="dxa"/>
            </w:tcMar>
            <w:vAlign w:val="center"/>
          </w:tcPr>
          <w:p w14:paraId="248CBF69" w14:textId="77777777" w:rsidR="00E36359" w:rsidRDefault="00000000">
            <w:pPr>
              <w:spacing w:after="0" w:line="240" w:lineRule="auto"/>
            </w:pPr>
            <w:r>
              <w:rPr>
                <w:b/>
                <w:color w:val="0B2545"/>
                <w:sz w:val="16"/>
              </w:rPr>
              <w:t>Question</w:t>
            </w:r>
          </w:p>
        </w:tc>
        <w:tc>
          <w:tcPr>
            <w:tcW w:w="2310" w:type="dxa"/>
            <w:shd w:val="clear" w:color="auto" w:fill="E8EEF5"/>
            <w:tcMar>
              <w:top w:w="80" w:type="dxa"/>
              <w:left w:w="120" w:type="dxa"/>
              <w:bottom w:w="80" w:type="dxa"/>
              <w:right w:w="120" w:type="dxa"/>
            </w:tcMar>
            <w:vAlign w:val="center"/>
          </w:tcPr>
          <w:p w14:paraId="4697F35D" w14:textId="77777777" w:rsidR="00E36359" w:rsidRDefault="00000000">
            <w:pPr>
              <w:spacing w:after="0" w:line="240" w:lineRule="auto"/>
            </w:pPr>
            <w:r>
              <w:rPr>
                <w:b/>
                <w:color w:val="0B2545"/>
                <w:sz w:val="16"/>
              </w:rPr>
              <w:t>Available decision</w:t>
            </w:r>
          </w:p>
        </w:tc>
      </w:tr>
      <w:tr w:rsidR="00E36359" w14:paraId="5438EC52" w14:textId="77777777">
        <w:trPr>
          <w:cantSplit/>
        </w:trPr>
        <w:tc>
          <w:tcPr>
            <w:tcW w:w="1850" w:type="dxa"/>
            <w:tcMar>
              <w:top w:w="80" w:type="dxa"/>
              <w:left w:w="120" w:type="dxa"/>
              <w:bottom w:w="80" w:type="dxa"/>
              <w:right w:w="120" w:type="dxa"/>
            </w:tcMar>
          </w:tcPr>
          <w:p w14:paraId="575C10EF" w14:textId="77777777" w:rsidR="00E36359" w:rsidRDefault="00000000">
            <w:pPr>
              <w:spacing w:after="0" w:line="240" w:lineRule="auto"/>
            </w:pPr>
            <w:r>
              <w:rPr>
                <w:b/>
                <w:sz w:val="16"/>
              </w:rPr>
              <w:t>G0 · Qualification</w:t>
            </w:r>
          </w:p>
        </w:tc>
        <w:tc>
          <w:tcPr>
            <w:tcW w:w="5200" w:type="dxa"/>
            <w:tcMar>
              <w:top w:w="80" w:type="dxa"/>
              <w:left w:w="120" w:type="dxa"/>
              <w:bottom w:w="80" w:type="dxa"/>
              <w:right w:w="120" w:type="dxa"/>
            </w:tcMar>
          </w:tcPr>
          <w:p w14:paraId="02027952" w14:textId="77777777" w:rsidR="00E36359" w:rsidRDefault="00000000">
            <w:pPr>
              <w:spacing w:after="0" w:line="240" w:lineRule="auto"/>
            </w:pPr>
            <w:r>
              <w:rPr>
                <w:sz w:val="16"/>
              </w:rPr>
              <w:t>Do Q1–Q10 and the red-line screen justify candidature?</w:t>
            </w:r>
          </w:p>
        </w:tc>
        <w:tc>
          <w:tcPr>
            <w:tcW w:w="2310" w:type="dxa"/>
            <w:tcMar>
              <w:top w:w="80" w:type="dxa"/>
              <w:left w:w="120" w:type="dxa"/>
              <w:bottom w:w="80" w:type="dxa"/>
              <w:right w:w="120" w:type="dxa"/>
            </w:tcMar>
          </w:tcPr>
          <w:p w14:paraId="33F4DFC2" w14:textId="77777777" w:rsidR="00E36359" w:rsidRDefault="00000000">
            <w:pPr>
              <w:spacing w:after="0" w:line="240" w:lineRule="auto"/>
            </w:pPr>
            <w:r>
              <w:rPr>
                <w:sz w:val="16"/>
              </w:rPr>
              <w:t>Qualify / remediate / decline</w:t>
            </w:r>
          </w:p>
        </w:tc>
      </w:tr>
      <w:tr w:rsidR="00E36359" w14:paraId="611BCE51" w14:textId="77777777">
        <w:trPr>
          <w:cantSplit/>
        </w:trPr>
        <w:tc>
          <w:tcPr>
            <w:tcW w:w="1850" w:type="dxa"/>
            <w:tcMar>
              <w:top w:w="80" w:type="dxa"/>
              <w:left w:w="120" w:type="dxa"/>
              <w:bottom w:w="80" w:type="dxa"/>
              <w:right w:w="120" w:type="dxa"/>
            </w:tcMar>
          </w:tcPr>
          <w:p w14:paraId="26CEE447" w14:textId="77777777" w:rsidR="00E36359" w:rsidRDefault="00000000">
            <w:pPr>
              <w:spacing w:after="0" w:line="240" w:lineRule="auto"/>
            </w:pPr>
            <w:r>
              <w:rPr>
                <w:b/>
                <w:sz w:val="16"/>
              </w:rPr>
              <w:t>G1 · Readiness</w:t>
            </w:r>
          </w:p>
        </w:tc>
        <w:tc>
          <w:tcPr>
            <w:tcW w:w="5200" w:type="dxa"/>
            <w:tcMar>
              <w:top w:w="80" w:type="dxa"/>
              <w:left w:w="120" w:type="dxa"/>
              <w:bottom w:w="80" w:type="dxa"/>
              <w:right w:w="120" w:type="dxa"/>
            </w:tcMar>
          </w:tcPr>
          <w:p w14:paraId="6A182D24" w14:textId="77777777" w:rsidR="00E36359" w:rsidRDefault="00000000">
            <w:pPr>
              <w:spacing w:after="0" w:line="240" w:lineRule="auto"/>
            </w:pPr>
            <w:r>
              <w:rPr>
                <w:sz w:val="16"/>
              </w:rPr>
              <w:t>Are authority, Charter, representation, boundary and review arrangements constituted?</w:t>
            </w:r>
          </w:p>
        </w:tc>
        <w:tc>
          <w:tcPr>
            <w:tcW w:w="2310" w:type="dxa"/>
            <w:tcMar>
              <w:top w:w="80" w:type="dxa"/>
              <w:left w:w="120" w:type="dxa"/>
              <w:bottom w:w="80" w:type="dxa"/>
              <w:right w:w="120" w:type="dxa"/>
            </w:tcMar>
          </w:tcPr>
          <w:p w14:paraId="3C88A481" w14:textId="77777777" w:rsidR="00E36359" w:rsidRDefault="00000000">
            <w:pPr>
              <w:spacing w:after="0" w:line="240" w:lineRule="auto"/>
            </w:pPr>
            <w:r>
              <w:rPr>
                <w:sz w:val="16"/>
              </w:rPr>
              <w:t>Go / repair / no-go</w:t>
            </w:r>
          </w:p>
        </w:tc>
      </w:tr>
      <w:tr w:rsidR="00E36359" w14:paraId="27372CDA" w14:textId="77777777">
        <w:trPr>
          <w:cantSplit/>
        </w:trPr>
        <w:tc>
          <w:tcPr>
            <w:tcW w:w="1850" w:type="dxa"/>
            <w:tcMar>
              <w:top w:w="80" w:type="dxa"/>
              <w:left w:w="120" w:type="dxa"/>
              <w:bottom w:w="80" w:type="dxa"/>
              <w:right w:w="120" w:type="dxa"/>
            </w:tcMar>
          </w:tcPr>
          <w:p w14:paraId="02C6D105" w14:textId="77777777" w:rsidR="00E36359" w:rsidRDefault="00000000">
            <w:pPr>
              <w:spacing w:after="0" w:line="240" w:lineRule="auto"/>
            </w:pPr>
            <w:r>
              <w:rPr>
                <w:b/>
                <w:sz w:val="16"/>
              </w:rPr>
              <w:lastRenderedPageBreak/>
              <w:t>G2 · Diagnostic sufficiency</w:t>
            </w:r>
          </w:p>
        </w:tc>
        <w:tc>
          <w:tcPr>
            <w:tcW w:w="5200" w:type="dxa"/>
            <w:tcMar>
              <w:top w:w="80" w:type="dxa"/>
              <w:left w:w="120" w:type="dxa"/>
              <w:bottom w:w="80" w:type="dxa"/>
              <w:right w:w="120" w:type="dxa"/>
            </w:tcMar>
          </w:tcPr>
          <w:p w14:paraId="204D6D42" w14:textId="77777777" w:rsidR="00E36359" w:rsidRDefault="00000000">
            <w:pPr>
              <w:spacing w:after="0" w:line="240" w:lineRule="auto"/>
            </w:pPr>
            <w:r>
              <w:rPr>
                <w:sz w:val="16"/>
              </w:rPr>
              <w:t>Are mechanism, rivals, baseline, no-intervention path and uncertainties adequate?</w:t>
            </w:r>
          </w:p>
        </w:tc>
        <w:tc>
          <w:tcPr>
            <w:tcW w:w="2310" w:type="dxa"/>
            <w:tcMar>
              <w:top w:w="80" w:type="dxa"/>
              <w:left w:w="120" w:type="dxa"/>
              <w:bottom w:w="80" w:type="dxa"/>
              <w:right w:w="120" w:type="dxa"/>
            </w:tcMar>
          </w:tcPr>
          <w:p w14:paraId="5565388C" w14:textId="77777777" w:rsidR="00E36359" w:rsidRDefault="00000000">
            <w:pPr>
              <w:spacing w:after="0" w:line="240" w:lineRule="auto"/>
            </w:pPr>
            <w:r>
              <w:rPr>
                <w:sz w:val="16"/>
              </w:rPr>
              <w:t>Investigate / redesign / proceed</w:t>
            </w:r>
          </w:p>
        </w:tc>
      </w:tr>
      <w:tr w:rsidR="00E36359" w14:paraId="1C7D8093" w14:textId="77777777">
        <w:trPr>
          <w:cantSplit/>
        </w:trPr>
        <w:tc>
          <w:tcPr>
            <w:tcW w:w="1850" w:type="dxa"/>
            <w:tcMar>
              <w:top w:w="80" w:type="dxa"/>
              <w:left w:w="120" w:type="dxa"/>
              <w:bottom w:w="80" w:type="dxa"/>
              <w:right w:w="120" w:type="dxa"/>
            </w:tcMar>
          </w:tcPr>
          <w:p w14:paraId="0AC06072" w14:textId="77777777" w:rsidR="00E36359" w:rsidRDefault="00000000">
            <w:pPr>
              <w:spacing w:after="0" w:line="240" w:lineRule="auto"/>
            </w:pPr>
            <w:r>
              <w:rPr>
                <w:b/>
                <w:sz w:val="16"/>
              </w:rPr>
              <w:t>G3 · Safe-to-act</w:t>
            </w:r>
          </w:p>
        </w:tc>
        <w:tc>
          <w:tcPr>
            <w:tcW w:w="5200" w:type="dxa"/>
            <w:tcMar>
              <w:top w:w="80" w:type="dxa"/>
              <w:left w:w="120" w:type="dxa"/>
              <w:bottom w:w="80" w:type="dxa"/>
              <w:right w:w="120" w:type="dxa"/>
            </w:tcMar>
          </w:tcPr>
          <w:p w14:paraId="1140A034" w14:textId="77777777" w:rsidR="00E36359" w:rsidRDefault="00000000">
            <w:pPr>
              <w:spacing w:after="0" w:line="240" w:lineRule="auto"/>
            </w:pPr>
            <w:r>
              <w:rPr>
                <w:sz w:val="16"/>
              </w:rPr>
              <w:t>Are protective margins, remedy, approvals and every non-negotiable domain green?</w:t>
            </w:r>
          </w:p>
        </w:tc>
        <w:tc>
          <w:tcPr>
            <w:tcW w:w="2310" w:type="dxa"/>
            <w:tcMar>
              <w:top w:w="80" w:type="dxa"/>
              <w:left w:w="120" w:type="dxa"/>
              <w:bottom w:w="80" w:type="dxa"/>
              <w:right w:w="120" w:type="dxa"/>
            </w:tcMar>
          </w:tcPr>
          <w:p w14:paraId="774E9380" w14:textId="77777777" w:rsidR="00E36359" w:rsidRDefault="00000000">
            <w:pPr>
              <w:spacing w:after="0" w:line="240" w:lineRule="auto"/>
            </w:pPr>
            <w:r>
              <w:rPr>
                <w:sz w:val="16"/>
              </w:rPr>
              <w:t>Authorize staging / condition / stop</w:t>
            </w:r>
          </w:p>
        </w:tc>
      </w:tr>
      <w:tr w:rsidR="00E36359" w14:paraId="10B604CD" w14:textId="77777777">
        <w:trPr>
          <w:cantSplit/>
        </w:trPr>
        <w:tc>
          <w:tcPr>
            <w:tcW w:w="1850" w:type="dxa"/>
            <w:tcMar>
              <w:top w:w="80" w:type="dxa"/>
              <w:left w:w="120" w:type="dxa"/>
              <w:bottom w:w="80" w:type="dxa"/>
              <w:right w:w="120" w:type="dxa"/>
            </w:tcMar>
          </w:tcPr>
          <w:p w14:paraId="15BA509C" w14:textId="77777777" w:rsidR="00E36359" w:rsidRDefault="00000000">
            <w:pPr>
              <w:spacing w:after="0" w:line="240" w:lineRule="auto"/>
            </w:pPr>
            <w:r>
              <w:rPr>
                <w:b/>
                <w:sz w:val="16"/>
              </w:rPr>
              <w:t>G4 · Act</w:t>
            </w:r>
          </w:p>
        </w:tc>
        <w:tc>
          <w:tcPr>
            <w:tcW w:w="5200" w:type="dxa"/>
            <w:tcMar>
              <w:top w:w="80" w:type="dxa"/>
              <w:left w:w="120" w:type="dxa"/>
              <w:bottom w:w="80" w:type="dxa"/>
              <w:right w:w="120" w:type="dxa"/>
            </w:tcMar>
          </w:tcPr>
          <w:p w14:paraId="27B335E8" w14:textId="77777777" w:rsidR="00E36359" w:rsidRDefault="00000000">
            <w:pPr>
              <w:spacing w:after="0" w:line="240" w:lineRule="auto"/>
            </w:pPr>
            <w:r>
              <w:rPr>
                <w:sz w:val="16"/>
              </w:rPr>
              <w:t>Is the final specified intervention trained, dry-run, bounded and authorized?</w:t>
            </w:r>
          </w:p>
        </w:tc>
        <w:tc>
          <w:tcPr>
            <w:tcW w:w="2310" w:type="dxa"/>
            <w:tcMar>
              <w:top w:w="80" w:type="dxa"/>
              <w:left w:w="120" w:type="dxa"/>
              <w:bottom w:w="80" w:type="dxa"/>
              <w:right w:w="120" w:type="dxa"/>
            </w:tcMar>
          </w:tcPr>
          <w:p w14:paraId="2127D8D4" w14:textId="77777777" w:rsidR="00E36359" w:rsidRDefault="00000000">
            <w:pPr>
              <w:spacing w:after="0" w:line="240" w:lineRule="auto"/>
            </w:pPr>
            <w:r>
              <w:rPr>
                <w:sz w:val="16"/>
              </w:rPr>
              <w:t>Begin / modify / reject</w:t>
            </w:r>
          </w:p>
        </w:tc>
      </w:tr>
      <w:tr w:rsidR="00E36359" w14:paraId="1BA45491" w14:textId="77777777">
        <w:trPr>
          <w:cantSplit/>
        </w:trPr>
        <w:tc>
          <w:tcPr>
            <w:tcW w:w="1850" w:type="dxa"/>
            <w:tcMar>
              <w:top w:w="80" w:type="dxa"/>
              <w:left w:w="120" w:type="dxa"/>
              <w:bottom w:w="80" w:type="dxa"/>
              <w:right w:w="120" w:type="dxa"/>
            </w:tcMar>
          </w:tcPr>
          <w:p w14:paraId="31E2E066" w14:textId="77777777" w:rsidR="00E36359" w:rsidRDefault="00000000">
            <w:pPr>
              <w:spacing w:after="0" w:line="240" w:lineRule="auto"/>
            </w:pPr>
            <w:r>
              <w:rPr>
                <w:b/>
                <w:sz w:val="16"/>
              </w:rPr>
              <w:t>G5 · Consequence review</w:t>
            </w:r>
          </w:p>
        </w:tc>
        <w:tc>
          <w:tcPr>
            <w:tcW w:w="5200" w:type="dxa"/>
            <w:tcMar>
              <w:top w:w="80" w:type="dxa"/>
              <w:left w:w="120" w:type="dxa"/>
              <w:bottom w:w="80" w:type="dxa"/>
              <w:right w:w="120" w:type="dxa"/>
            </w:tcMar>
          </w:tcPr>
          <w:p w14:paraId="67C77E2C" w14:textId="77777777" w:rsidR="00E36359" w:rsidRDefault="00000000">
            <w:pPr>
              <w:spacing w:after="0" w:line="240" w:lineRule="auto"/>
            </w:pPr>
            <w:r>
              <w:rPr>
                <w:sz w:val="16"/>
              </w:rPr>
              <w:t>Do current effects, grievances, margins, deviations and burden shifts permit continuation?</w:t>
            </w:r>
          </w:p>
        </w:tc>
        <w:tc>
          <w:tcPr>
            <w:tcW w:w="2310" w:type="dxa"/>
            <w:tcMar>
              <w:top w:w="80" w:type="dxa"/>
              <w:left w:w="120" w:type="dxa"/>
              <w:bottom w:w="80" w:type="dxa"/>
              <w:right w:w="120" w:type="dxa"/>
            </w:tcMar>
          </w:tcPr>
          <w:p w14:paraId="6B404502" w14:textId="77777777" w:rsidR="00E36359" w:rsidRDefault="00000000">
            <w:pPr>
              <w:spacing w:after="0" w:line="240" w:lineRule="auto"/>
            </w:pPr>
            <w:r>
              <w:rPr>
                <w:sz w:val="16"/>
              </w:rPr>
              <w:t>Continue / adapt / pause / terminate</w:t>
            </w:r>
          </w:p>
        </w:tc>
      </w:tr>
      <w:tr w:rsidR="00E36359" w14:paraId="1B8696E1" w14:textId="77777777">
        <w:trPr>
          <w:cantSplit/>
        </w:trPr>
        <w:tc>
          <w:tcPr>
            <w:tcW w:w="1850" w:type="dxa"/>
            <w:tcMar>
              <w:top w:w="80" w:type="dxa"/>
              <w:left w:w="120" w:type="dxa"/>
              <w:bottom w:w="80" w:type="dxa"/>
              <w:right w:w="120" w:type="dxa"/>
            </w:tcMar>
          </w:tcPr>
          <w:p w14:paraId="0A4CF54D" w14:textId="77777777" w:rsidR="00E36359" w:rsidRDefault="00000000">
            <w:pPr>
              <w:spacing w:after="0" w:line="240" w:lineRule="auto"/>
            </w:pPr>
            <w:r>
              <w:rPr>
                <w:b/>
                <w:sz w:val="16"/>
              </w:rPr>
              <w:t>G6 · Close/reconfigure</w:t>
            </w:r>
          </w:p>
        </w:tc>
        <w:tc>
          <w:tcPr>
            <w:tcW w:w="5200" w:type="dxa"/>
            <w:tcMar>
              <w:top w:w="80" w:type="dxa"/>
              <w:left w:w="120" w:type="dxa"/>
              <w:bottom w:w="80" w:type="dxa"/>
              <w:right w:w="120" w:type="dxa"/>
            </w:tcMar>
          </w:tcPr>
          <w:p w14:paraId="456B4E68" w14:textId="77777777" w:rsidR="00E36359" w:rsidRDefault="00000000">
            <w:pPr>
              <w:spacing w:after="0" w:line="240" w:lineRule="auto"/>
            </w:pPr>
            <w:r>
              <w:rPr>
                <w:sz w:val="16"/>
              </w:rPr>
              <w:t>Are closure, handback, residual duties and learning complete?</w:t>
            </w:r>
          </w:p>
        </w:tc>
        <w:tc>
          <w:tcPr>
            <w:tcW w:w="2310" w:type="dxa"/>
            <w:tcMar>
              <w:top w:w="80" w:type="dxa"/>
              <w:left w:w="120" w:type="dxa"/>
              <w:bottom w:w="80" w:type="dxa"/>
              <w:right w:w="120" w:type="dxa"/>
            </w:tcMar>
          </w:tcPr>
          <w:p w14:paraId="40ABD7E7" w14:textId="77777777" w:rsidR="00E36359" w:rsidRDefault="00000000">
            <w:pPr>
              <w:spacing w:after="0" w:line="240" w:lineRule="auto"/>
            </w:pPr>
            <w:r>
              <w:rPr>
                <w:sz w:val="16"/>
              </w:rPr>
              <w:t>Close / new candidate / new G0</w:t>
            </w:r>
          </w:p>
        </w:tc>
      </w:tr>
    </w:tbl>
    <w:p w14:paraId="1557070A" w14:textId="77777777" w:rsidR="00E36359" w:rsidRDefault="00E36359">
      <w:pPr>
        <w:spacing w:after="0"/>
      </w:pPr>
    </w:p>
    <w:p w14:paraId="46B5C12E" w14:textId="77777777" w:rsidR="00E36359" w:rsidRDefault="00000000">
      <w:r>
        <w:t>G3 certifies that the proposed action could be safe under the specified conditions. G4 authorizes the final specified intervention and no other action. A G0 qualification finding never substitutes for either decision.</w:t>
      </w:r>
    </w:p>
    <w:p w14:paraId="45C0E48B" w14:textId="77777777" w:rsidR="00E36359" w:rsidRDefault="00000000">
      <w:pPr>
        <w:pStyle w:val="Heading2"/>
      </w:pPr>
      <w:bookmarkStart w:id="11" w:name="Red_lines_and_non_negotiable_domains_12"/>
      <w:r>
        <w:t>Red lines and non-negotiable domains</w:t>
      </w:r>
      <w:bookmarkEnd w:id="11"/>
    </w:p>
    <w:p w14:paraId="140C7261" w14:textId="77777777" w:rsidR="00E36359" w:rsidRDefault="00000000" w:rsidP="009C606A">
      <w:pPr>
        <w:numPr>
          <w:ilvl w:val="0"/>
          <w:numId w:val="6"/>
        </w:numPr>
      </w:pPr>
      <w:r>
        <w:t>Coerced, deceived or materially compelled participation; withholding established protection, care, rights or necessities for leverage.</w:t>
      </w:r>
    </w:p>
    <w:p w14:paraId="3C8CAA76" w14:textId="77777777" w:rsidR="00E36359" w:rsidRDefault="00000000" w:rsidP="009C606A">
      <w:pPr>
        <w:numPr>
          <w:ilvl w:val="0"/>
          <w:numId w:val="6"/>
        </w:numPr>
      </w:pPr>
      <w:r>
        <w:t>Plausible catastrophic, uncontainable or substantially irreversible harm; retaliation, intimidation, forced disclosure or unsafe exit.</w:t>
      </w:r>
    </w:p>
    <w:p w14:paraId="7B7445AF" w14:textId="77777777" w:rsidR="00E36359" w:rsidRDefault="00000000" w:rsidP="009C606A">
      <w:pPr>
        <w:numPr>
          <w:ilvl w:val="0"/>
          <w:numId w:val="6"/>
        </w:numPr>
      </w:pPr>
      <w:r>
        <w:t>Covert manipulation, surveillance, psychographic targeting or biometric emotion inference.</w:t>
      </w:r>
    </w:p>
    <w:p w14:paraId="36A23C17" w14:textId="77777777" w:rsidR="00E36359" w:rsidRDefault="00000000" w:rsidP="009C606A">
      <w:pPr>
        <w:numPr>
          <w:ilvl w:val="0"/>
          <w:numId w:val="6"/>
        </w:numPr>
      </w:pPr>
      <w:proofErr w:type="gramStart"/>
      <w:r>
        <w:t>Predetermined success,</w:t>
      </w:r>
      <w:proofErr w:type="gramEnd"/>
      <w:r>
        <w:t xml:space="preserve"> suppressed adverse findings or sponsor control of publication.</w:t>
      </w:r>
    </w:p>
    <w:p w14:paraId="08E81F64" w14:textId="77777777" w:rsidR="00E36359" w:rsidRDefault="00000000" w:rsidP="009C606A">
      <w:pPr>
        <w:numPr>
          <w:ilvl w:val="0"/>
          <w:numId w:val="6"/>
        </w:numPr>
      </w:pPr>
      <w:r>
        <w:t>No accountable duty-bearer or credible remedy; no meaningful protection for dissenters, internal minorities or absent interests.</w:t>
      </w:r>
    </w:p>
    <w:p w14:paraId="4C08FB6C" w14:textId="77777777" w:rsidR="00E36359" w:rsidRDefault="00000000" w:rsidP="009C606A">
      <w:pPr>
        <w:numPr>
          <w:ilvl w:val="0"/>
          <w:numId w:val="6"/>
        </w:numPr>
      </w:pPr>
      <w:r>
        <w:t>Diagnosis of an essentialized people, identity or culture as the pathology.</w:t>
      </w:r>
    </w:p>
    <w:p w14:paraId="0FA22BA3" w14:textId="77777777" w:rsidR="00E36359" w:rsidRDefault="00000000" w:rsidP="009C606A">
      <w:pPr>
        <w:numPr>
          <w:ilvl w:val="0"/>
          <w:numId w:val="6"/>
        </w:numPr>
      </w:pPr>
      <w:r>
        <w:t>Predictable export of severe avoidable burdens to other groups, places, species or generations.</w:t>
      </w:r>
    </w:p>
    <w:p w14:paraId="5B70D80A" w14:textId="77777777" w:rsidR="00E36359" w:rsidRDefault="00000000" w:rsidP="009C606A">
      <w:pPr>
        <w:numPr>
          <w:ilvl w:val="0"/>
          <w:numId w:val="6"/>
        </w:numPr>
      </w:pPr>
      <w:r>
        <w:t>Proprietary limits preventing audit, correction, remedy, exit or safety disclosure.</w:t>
      </w:r>
    </w:p>
    <w:p w14:paraId="131CF0F2" w14:textId="77777777" w:rsidR="00E36359" w:rsidRDefault="00000000" w:rsidP="009C606A">
      <w:pPr>
        <w:numPr>
          <w:ilvl w:val="0"/>
          <w:numId w:val="6"/>
        </w:numPr>
      </w:pPr>
      <w:r>
        <w:t>AI holding political, ethical, diagnostic, consent, grievance, sanction or continuation authority.</w:t>
      </w:r>
    </w:p>
    <w:p w14:paraId="58542A50" w14:textId="77777777" w:rsidR="00E36359" w:rsidRDefault="00000000" w:rsidP="009C606A">
      <w:pPr>
        <w:numPr>
          <w:ilvl w:val="0"/>
          <w:numId w:val="6"/>
        </w:numPr>
      </w:pPr>
      <w:r>
        <w:t>Continuation after authorization is lost, a mandatory pause threshold is crossed or the cycle sunsets.</w:t>
      </w:r>
    </w:p>
    <w:tbl>
      <w:tblPr>
        <w:tblW w:w="9360" w:type="dxa"/>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Layout w:type="fixed"/>
        <w:tblLook w:val="04A0" w:firstRow="1" w:lastRow="0" w:firstColumn="1" w:lastColumn="0" w:noHBand="0" w:noVBand="1"/>
      </w:tblPr>
      <w:tblGrid>
        <w:gridCol w:w="9360"/>
      </w:tblGrid>
      <w:tr w:rsidR="00E36359" w14:paraId="76A45875" w14:textId="77777777">
        <w:trPr>
          <w:cantSplit/>
        </w:trPr>
        <w:tc>
          <w:tcPr>
            <w:tcW w:w="9360" w:type="dxa"/>
            <w:shd w:val="clear" w:color="auto" w:fill="FCEBEC"/>
            <w:tcMar>
              <w:top w:w="80" w:type="dxa"/>
              <w:left w:w="120" w:type="dxa"/>
              <w:bottom w:w="80" w:type="dxa"/>
              <w:right w:w="120" w:type="dxa"/>
            </w:tcMar>
            <w:vAlign w:val="center"/>
          </w:tcPr>
          <w:p w14:paraId="2FE813F5" w14:textId="77777777" w:rsidR="00E36359" w:rsidRDefault="00000000">
            <w:pPr>
              <w:spacing w:after="40" w:line="240" w:lineRule="auto"/>
            </w:pPr>
            <w:r>
              <w:rPr>
                <w:b/>
                <w:color w:val="9B1C1C"/>
                <w:sz w:val="18"/>
              </w:rPr>
              <w:t>NO-GO DOMAINS</w:t>
            </w:r>
          </w:p>
          <w:p w14:paraId="7552701F" w14:textId="77777777" w:rsidR="00E36359" w:rsidRDefault="00000000">
            <w:pPr>
              <w:spacing w:after="0" w:line="276" w:lineRule="auto"/>
            </w:pPr>
            <w:r>
              <w:rPr>
                <w:sz w:val="20"/>
              </w:rPr>
              <w:t>Red in affected-community authority, refusal and exit, protective margins, remedy, independent review or non-displacement cannot be offset. These domains must be green before material launch.</w:t>
            </w:r>
          </w:p>
        </w:tc>
      </w:tr>
    </w:tbl>
    <w:p w14:paraId="19E282CF" w14:textId="77777777" w:rsidR="00E36359" w:rsidRDefault="00E36359">
      <w:pPr>
        <w:spacing w:after="0"/>
      </w:pPr>
    </w:p>
    <w:p w14:paraId="21C0EDE2" w14:textId="77777777" w:rsidR="00E36359" w:rsidRDefault="00000000">
      <w:pPr>
        <w:pStyle w:val="Heading1"/>
      </w:pPr>
      <w:bookmarkStart w:id="12" w:name="rights_authority"/>
      <w:r>
        <w:lastRenderedPageBreak/>
        <w:t>Affected-community rights and authority</w:t>
      </w:r>
      <w:bookmarkEnd w:id="12"/>
    </w:p>
    <w:p w14:paraId="0172B0CD" w14:textId="77777777" w:rsidR="00E36359" w:rsidRDefault="00000000">
      <w:pPr>
        <w:pStyle w:val="Heading2"/>
      </w:pPr>
      <w:bookmarkStart w:id="13" w:name="Affected_Community_Rights_Card_14"/>
      <w:r>
        <w:t>Affected-Community Rights Card</w:t>
      </w:r>
      <w:bookmarkEnd w:id="13"/>
    </w:p>
    <w:p w14:paraId="27F556B5" w14:textId="77777777" w:rsidR="00E36359" w:rsidRDefault="00000000">
      <w:r>
        <w:t>If you are directly affected, you have the right to:</w:t>
      </w:r>
    </w:p>
    <w:p w14:paraId="0A0C1402" w14:textId="77777777" w:rsidR="00E36359" w:rsidRDefault="00000000" w:rsidP="009C606A">
      <w:pPr>
        <w:numPr>
          <w:ilvl w:val="0"/>
          <w:numId w:val="7"/>
        </w:numPr>
      </w:pPr>
      <w:r>
        <w:t>Be recognized as a person or constituency with standing, never as an experimental object.</w:t>
      </w:r>
    </w:p>
    <w:p w14:paraId="0C683CD3" w14:textId="77777777" w:rsidR="00E36359" w:rsidRDefault="00000000" w:rsidP="009C606A">
      <w:pPr>
        <w:numPr>
          <w:ilvl w:val="0"/>
          <w:numId w:val="7"/>
        </w:numPr>
      </w:pPr>
      <w:r>
        <w:t>Receive accessible, timely information in forms and languages you can use.</w:t>
      </w:r>
    </w:p>
    <w:p w14:paraId="15F22D4E" w14:textId="77777777" w:rsidR="00E36359" w:rsidRDefault="00000000" w:rsidP="009C606A">
      <w:pPr>
        <w:numPr>
          <w:ilvl w:val="0"/>
          <w:numId w:val="7"/>
        </w:numPr>
      </w:pPr>
      <w:r>
        <w:t>Help define the injury, question, boundary, burden, indicator and remedy.</w:t>
      </w:r>
    </w:p>
    <w:p w14:paraId="06C0BF7A" w14:textId="77777777" w:rsidR="00E36359" w:rsidRDefault="00000000" w:rsidP="009C606A">
      <w:pPr>
        <w:numPr>
          <w:ilvl w:val="0"/>
          <w:numId w:val="7"/>
        </w:numPr>
      </w:pPr>
      <w:r>
        <w:t>Choose or affirm plural, recallable and compensated representatives, including internally marginalized and directly burdened groups.</w:t>
      </w:r>
    </w:p>
    <w:p w14:paraId="2B7E54A5" w14:textId="77777777" w:rsidR="00E36359" w:rsidRDefault="00000000" w:rsidP="009C606A">
      <w:pPr>
        <w:numPr>
          <w:ilvl w:val="0"/>
          <w:numId w:val="7"/>
        </w:numPr>
      </w:pPr>
      <w:r>
        <w:t>Receive accessibility support, care replacement and independent legal or technical advice where participation is burdensome.</w:t>
      </w:r>
    </w:p>
    <w:p w14:paraId="28820B4E" w14:textId="77777777" w:rsidR="00E36359" w:rsidRDefault="00000000" w:rsidP="009C606A">
      <w:pPr>
        <w:numPr>
          <w:ilvl w:val="0"/>
          <w:numId w:val="7"/>
        </w:numPr>
      </w:pPr>
      <w:r>
        <w:t>Correct facts, contest interpretation and append an unedited dissent or minority report.</w:t>
      </w:r>
    </w:p>
    <w:p w14:paraId="1FF88ADD" w14:textId="77777777" w:rsidR="00E36359" w:rsidRDefault="00000000" w:rsidP="009C606A">
      <w:pPr>
        <w:numPr>
          <w:ilvl w:val="0"/>
          <w:numId w:val="7"/>
        </w:numPr>
      </w:pPr>
      <w:r>
        <w:t>Give, withhold or withdraw individual consent where required; withhold or withdraw collective authorization within a verified mandate.</w:t>
      </w:r>
    </w:p>
    <w:p w14:paraId="1CF4021D" w14:textId="77777777" w:rsidR="00E36359" w:rsidRDefault="00000000" w:rsidP="009C606A">
      <w:pPr>
        <w:numPr>
          <w:ilvl w:val="0"/>
          <w:numId w:val="7"/>
        </w:numPr>
      </w:pPr>
      <w:r>
        <w:t>Refuse, exit or complain without losing ordinary services, employment, benefits, rights or remedy.</w:t>
      </w:r>
    </w:p>
    <w:p w14:paraId="5801C8BF" w14:textId="77777777" w:rsidR="00E36359" w:rsidRDefault="00000000" w:rsidP="009C606A">
      <w:pPr>
        <w:numPr>
          <w:ilvl w:val="0"/>
          <w:numId w:val="7"/>
        </w:numPr>
      </w:pPr>
      <w:r>
        <w:t>Raise an alert and obtain documented review; use a representative’s authorized temporary-pause route.</w:t>
      </w:r>
    </w:p>
    <w:p w14:paraId="577F1E0A" w14:textId="77777777" w:rsidR="00E36359" w:rsidRDefault="00000000" w:rsidP="009C606A">
      <w:pPr>
        <w:numPr>
          <w:ilvl w:val="0"/>
          <w:numId w:val="7"/>
        </w:numPr>
      </w:pPr>
      <w:r>
        <w:t>Use free, confidential, assisted and non-digital grievance routes, with interim protection, written reasons, appeal and external remedies.</w:t>
      </w:r>
    </w:p>
    <w:p w14:paraId="42B05547" w14:textId="77777777" w:rsidR="00E36359" w:rsidRDefault="00000000" w:rsidP="009C606A">
      <w:pPr>
        <w:numPr>
          <w:ilvl w:val="0"/>
          <w:numId w:val="7"/>
        </w:numPr>
      </w:pPr>
      <w:r>
        <w:t>Know when and how AI is used, obtain an accessible explanation, correct relevant records and use a non-AI route.</w:t>
      </w:r>
    </w:p>
    <w:p w14:paraId="01C45100" w14:textId="77777777" w:rsidR="00E36359" w:rsidRDefault="00000000" w:rsidP="009C606A">
      <w:pPr>
        <w:numPr>
          <w:ilvl w:val="0"/>
          <w:numId w:val="7"/>
        </w:numPr>
      </w:pPr>
      <w:r>
        <w:t>Participate in renewal, closure, handback and residual-duty decisions within the applicable mandate.</w:t>
      </w:r>
    </w:p>
    <w:tbl>
      <w:tblPr>
        <w:tblW w:w="9360" w:type="dxa"/>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Layout w:type="fixed"/>
        <w:tblLook w:val="04A0" w:firstRow="1" w:lastRow="0" w:firstColumn="1" w:lastColumn="0" w:noHBand="0" w:noVBand="1"/>
      </w:tblPr>
      <w:tblGrid>
        <w:gridCol w:w="9360"/>
      </w:tblGrid>
      <w:tr w:rsidR="00E36359" w14:paraId="0836B6DE" w14:textId="77777777">
        <w:trPr>
          <w:cantSplit/>
        </w:trPr>
        <w:tc>
          <w:tcPr>
            <w:tcW w:w="9360" w:type="dxa"/>
            <w:shd w:val="clear" w:color="auto" w:fill="FFF3E6"/>
            <w:tcMar>
              <w:top w:w="80" w:type="dxa"/>
              <w:left w:w="120" w:type="dxa"/>
              <w:bottom w:w="80" w:type="dxa"/>
              <w:right w:w="120" w:type="dxa"/>
            </w:tcMar>
            <w:vAlign w:val="center"/>
          </w:tcPr>
          <w:p w14:paraId="6364160F" w14:textId="77777777" w:rsidR="00E36359" w:rsidRDefault="00000000">
            <w:pPr>
              <w:spacing w:after="40" w:line="240" w:lineRule="auto"/>
            </w:pPr>
            <w:r>
              <w:rPr>
                <w:b/>
                <w:color w:val="B45309"/>
                <w:sz w:val="18"/>
              </w:rPr>
              <w:t>CONSENT WARNING</w:t>
            </w:r>
          </w:p>
          <w:p w14:paraId="11AF2BF9" w14:textId="77777777" w:rsidR="00E36359" w:rsidRDefault="00000000">
            <w:pPr>
              <w:spacing w:after="0" w:line="276" w:lineRule="auto"/>
            </w:pPr>
            <w:r>
              <w:rPr>
                <w:sz w:val="20"/>
              </w:rPr>
              <w:t>Attendance, silence, dependency, public notice, sponsor approval, essential-service use or an inaccessible signature is not consent. Refusing the Laboratory must not reduce ordinary care or protection.</w:t>
            </w:r>
          </w:p>
        </w:tc>
      </w:tr>
    </w:tbl>
    <w:p w14:paraId="36121A19" w14:textId="77777777" w:rsidR="00E36359" w:rsidRDefault="00E36359">
      <w:pPr>
        <w:spacing w:after="0"/>
      </w:pPr>
    </w:p>
    <w:p w14:paraId="6F7FF471" w14:textId="77777777" w:rsidR="00E36359" w:rsidRDefault="00000000">
      <w:pPr>
        <w:pStyle w:val="Heading2"/>
      </w:pPr>
      <w:bookmarkStart w:id="14" w:name="Affected_Community_Authority_Card_15"/>
      <w:r>
        <w:t>Affected-Community Authority Card</w:t>
      </w:r>
      <w:bookmarkEnd w:id="14"/>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4680"/>
        <w:gridCol w:w="4680"/>
      </w:tblGrid>
      <w:tr w:rsidR="00E36359" w14:paraId="3F4BD561" w14:textId="77777777">
        <w:trPr>
          <w:cantSplit/>
          <w:tblHeader/>
        </w:trPr>
        <w:tc>
          <w:tcPr>
            <w:tcW w:w="4680" w:type="dxa"/>
            <w:shd w:val="clear" w:color="auto" w:fill="EAF4EE"/>
            <w:tcMar>
              <w:top w:w="80" w:type="dxa"/>
              <w:left w:w="120" w:type="dxa"/>
              <w:bottom w:w="80" w:type="dxa"/>
              <w:right w:w="120" w:type="dxa"/>
            </w:tcMar>
            <w:vAlign w:val="center"/>
          </w:tcPr>
          <w:p w14:paraId="1AD17835" w14:textId="77777777" w:rsidR="00E36359" w:rsidRDefault="00000000">
            <w:pPr>
              <w:spacing w:after="0" w:line="240" w:lineRule="auto"/>
            </w:pPr>
            <w:r>
              <w:rPr>
                <w:b/>
                <w:color w:val="0B2545"/>
                <w:sz w:val="17"/>
              </w:rPr>
              <w:t>Affected authority includes</w:t>
            </w:r>
          </w:p>
        </w:tc>
        <w:tc>
          <w:tcPr>
            <w:tcW w:w="4680" w:type="dxa"/>
            <w:shd w:val="clear" w:color="auto" w:fill="EAF4EE"/>
            <w:tcMar>
              <w:top w:w="80" w:type="dxa"/>
              <w:left w:w="120" w:type="dxa"/>
              <w:bottom w:w="80" w:type="dxa"/>
              <w:right w:w="120" w:type="dxa"/>
            </w:tcMar>
            <w:vAlign w:val="center"/>
          </w:tcPr>
          <w:p w14:paraId="70FD44F8" w14:textId="77777777" w:rsidR="00E36359" w:rsidRDefault="00000000">
            <w:pPr>
              <w:spacing w:after="0" w:line="240" w:lineRule="auto"/>
            </w:pPr>
            <w:r>
              <w:rPr>
                <w:b/>
                <w:color w:val="0B2545"/>
                <w:sz w:val="17"/>
              </w:rPr>
              <w:t>Affected authority does not</w:t>
            </w:r>
          </w:p>
        </w:tc>
      </w:tr>
      <w:tr w:rsidR="00E36359" w14:paraId="187EAAF5" w14:textId="77777777">
        <w:trPr>
          <w:cantSplit/>
        </w:trPr>
        <w:tc>
          <w:tcPr>
            <w:tcW w:w="4680" w:type="dxa"/>
            <w:tcMar>
              <w:top w:w="80" w:type="dxa"/>
              <w:left w:w="120" w:type="dxa"/>
              <w:bottom w:w="80" w:type="dxa"/>
              <w:right w:w="120" w:type="dxa"/>
            </w:tcMar>
          </w:tcPr>
          <w:p w14:paraId="5B45CAAB" w14:textId="77777777" w:rsidR="00E36359" w:rsidRDefault="00000000">
            <w:pPr>
              <w:spacing w:after="0" w:line="240" w:lineRule="auto"/>
            </w:pPr>
            <w:r>
              <w:rPr>
                <w:sz w:val="17"/>
              </w:rPr>
              <w:t>Co-define the question and co-author the Charter.</w:t>
            </w:r>
          </w:p>
        </w:tc>
        <w:tc>
          <w:tcPr>
            <w:tcW w:w="4680" w:type="dxa"/>
            <w:tcMar>
              <w:top w:w="80" w:type="dxa"/>
              <w:left w:w="120" w:type="dxa"/>
              <w:bottom w:w="80" w:type="dxa"/>
              <w:right w:w="120" w:type="dxa"/>
            </w:tcMar>
          </w:tcPr>
          <w:p w14:paraId="1F7CF98F" w14:textId="77777777" w:rsidR="00E36359" w:rsidRDefault="00000000">
            <w:pPr>
              <w:spacing w:after="0" w:line="240" w:lineRule="auto"/>
            </w:pPr>
            <w:r>
              <w:rPr>
                <w:sz w:val="17"/>
              </w:rPr>
              <w:t>Waive individual legal or ethical rights.</w:t>
            </w:r>
          </w:p>
        </w:tc>
      </w:tr>
      <w:tr w:rsidR="00E36359" w14:paraId="55B02B49" w14:textId="77777777">
        <w:trPr>
          <w:cantSplit/>
        </w:trPr>
        <w:tc>
          <w:tcPr>
            <w:tcW w:w="4680" w:type="dxa"/>
            <w:tcMar>
              <w:top w:w="80" w:type="dxa"/>
              <w:left w:w="120" w:type="dxa"/>
              <w:bottom w:w="80" w:type="dxa"/>
              <w:right w:w="120" w:type="dxa"/>
            </w:tcMar>
          </w:tcPr>
          <w:p w14:paraId="4E7141D5" w14:textId="77777777" w:rsidR="00E36359" w:rsidRDefault="00000000">
            <w:pPr>
              <w:spacing w:after="0" w:line="240" w:lineRule="auto"/>
            </w:pPr>
            <w:r>
              <w:rPr>
                <w:sz w:val="17"/>
              </w:rPr>
              <w:lastRenderedPageBreak/>
              <w:t>Shape budgets, burdens, protective margins, indicators and interpretation.</w:t>
            </w:r>
          </w:p>
        </w:tc>
        <w:tc>
          <w:tcPr>
            <w:tcW w:w="4680" w:type="dxa"/>
            <w:tcMar>
              <w:top w:w="80" w:type="dxa"/>
              <w:left w:w="120" w:type="dxa"/>
              <w:bottom w:w="80" w:type="dxa"/>
              <w:right w:w="120" w:type="dxa"/>
            </w:tcMar>
          </w:tcPr>
          <w:p w14:paraId="69F7777F" w14:textId="77777777" w:rsidR="00E36359" w:rsidRDefault="00000000">
            <w:pPr>
              <w:spacing w:after="0" w:line="240" w:lineRule="auto"/>
            </w:pPr>
            <w:r>
              <w:rPr>
                <w:sz w:val="17"/>
              </w:rPr>
              <w:t>Replace individual consent for person-directed action or identifiable data.</w:t>
            </w:r>
          </w:p>
        </w:tc>
      </w:tr>
      <w:tr w:rsidR="00E36359" w14:paraId="293EF337" w14:textId="77777777">
        <w:trPr>
          <w:cantSplit/>
        </w:trPr>
        <w:tc>
          <w:tcPr>
            <w:tcW w:w="4680" w:type="dxa"/>
            <w:tcMar>
              <w:top w:w="80" w:type="dxa"/>
              <w:left w:w="120" w:type="dxa"/>
              <w:bottom w:w="80" w:type="dxa"/>
              <w:right w:w="120" w:type="dxa"/>
            </w:tcMar>
          </w:tcPr>
          <w:p w14:paraId="62797BCA" w14:textId="77777777" w:rsidR="00E36359" w:rsidRDefault="00000000">
            <w:pPr>
              <w:spacing w:after="0" w:line="240" w:lineRule="auto"/>
            </w:pPr>
            <w:r>
              <w:rPr>
                <w:sz w:val="17"/>
              </w:rPr>
              <w:t>Require correction, investigation or independent review.</w:t>
            </w:r>
          </w:p>
        </w:tc>
        <w:tc>
          <w:tcPr>
            <w:tcW w:w="4680" w:type="dxa"/>
            <w:tcMar>
              <w:top w:w="80" w:type="dxa"/>
              <w:left w:w="120" w:type="dxa"/>
              <w:bottom w:w="80" w:type="dxa"/>
              <w:right w:w="120" w:type="dxa"/>
            </w:tcMar>
          </w:tcPr>
          <w:p w14:paraId="698EE047" w14:textId="77777777" w:rsidR="00E36359" w:rsidRDefault="00000000">
            <w:pPr>
              <w:spacing w:after="0" w:line="240" w:lineRule="auto"/>
            </w:pPr>
            <w:r>
              <w:rPr>
                <w:sz w:val="17"/>
              </w:rPr>
              <w:t>Replace institutional, legal, ethics or safeguards authorization.</w:t>
            </w:r>
          </w:p>
        </w:tc>
      </w:tr>
      <w:tr w:rsidR="00E36359" w14:paraId="3BEE5A3D" w14:textId="77777777">
        <w:trPr>
          <w:cantSplit/>
        </w:trPr>
        <w:tc>
          <w:tcPr>
            <w:tcW w:w="4680" w:type="dxa"/>
            <w:tcMar>
              <w:top w:w="80" w:type="dxa"/>
              <w:left w:w="120" w:type="dxa"/>
              <w:bottom w:w="80" w:type="dxa"/>
              <w:right w:w="120" w:type="dxa"/>
            </w:tcMar>
          </w:tcPr>
          <w:p w14:paraId="6F053C46" w14:textId="77777777" w:rsidR="00E36359" w:rsidRDefault="00000000">
            <w:pPr>
              <w:spacing w:after="0" w:line="240" w:lineRule="auto"/>
            </w:pPr>
            <w:r>
              <w:rPr>
                <w:sz w:val="17"/>
              </w:rPr>
              <w:t>Trigger an authorized temporary pause.</w:t>
            </w:r>
          </w:p>
        </w:tc>
        <w:tc>
          <w:tcPr>
            <w:tcW w:w="4680" w:type="dxa"/>
            <w:tcMar>
              <w:top w:w="80" w:type="dxa"/>
              <w:left w:w="120" w:type="dxa"/>
              <w:bottom w:w="80" w:type="dxa"/>
              <w:right w:w="120" w:type="dxa"/>
            </w:tcMar>
          </w:tcPr>
          <w:p w14:paraId="36E64B95" w14:textId="77777777" w:rsidR="00E36359" w:rsidRDefault="00000000">
            <w:pPr>
              <w:spacing w:after="0" w:line="240" w:lineRule="auto"/>
            </w:pPr>
            <w:r>
              <w:rPr>
                <w:sz w:val="17"/>
              </w:rPr>
              <w:t>Displace Indigenous governance or free, prior and informed consent.</w:t>
            </w:r>
          </w:p>
        </w:tc>
      </w:tr>
      <w:tr w:rsidR="00E36359" w14:paraId="7ED8C9C0" w14:textId="77777777">
        <w:trPr>
          <w:cantSplit/>
        </w:trPr>
        <w:tc>
          <w:tcPr>
            <w:tcW w:w="4680" w:type="dxa"/>
            <w:tcMar>
              <w:top w:w="80" w:type="dxa"/>
              <w:left w:w="120" w:type="dxa"/>
              <w:bottom w:w="80" w:type="dxa"/>
              <w:right w:w="120" w:type="dxa"/>
            </w:tcMar>
          </w:tcPr>
          <w:p w14:paraId="42089819" w14:textId="77777777" w:rsidR="00E36359" w:rsidRDefault="00000000">
            <w:pPr>
              <w:spacing w:after="0" w:line="240" w:lineRule="auto"/>
            </w:pPr>
            <w:r>
              <w:rPr>
                <w:sz w:val="17"/>
              </w:rPr>
              <w:t>Concur before a material burden is imposed on the constituency expected to bear it.</w:t>
            </w:r>
          </w:p>
        </w:tc>
        <w:tc>
          <w:tcPr>
            <w:tcW w:w="4680" w:type="dxa"/>
            <w:tcMar>
              <w:top w:w="80" w:type="dxa"/>
              <w:left w:w="120" w:type="dxa"/>
              <w:bottom w:w="80" w:type="dxa"/>
              <w:right w:w="120" w:type="dxa"/>
            </w:tcMar>
          </w:tcPr>
          <w:p w14:paraId="5EBFCAED" w14:textId="77777777" w:rsidR="00E36359" w:rsidRDefault="00000000">
            <w:pPr>
              <w:spacing w:after="0" w:line="240" w:lineRule="auto"/>
            </w:pPr>
            <w:r>
              <w:rPr>
                <w:sz w:val="17"/>
              </w:rPr>
              <w:t>Bind people beyond the body’s verified mandate.</w:t>
            </w:r>
          </w:p>
        </w:tc>
      </w:tr>
      <w:tr w:rsidR="00E36359" w14:paraId="493C65B8" w14:textId="77777777">
        <w:trPr>
          <w:cantSplit/>
        </w:trPr>
        <w:tc>
          <w:tcPr>
            <w:tcW w:w="4680" w:type="dxa"/>
            <w:tcMar>
              <w:top w:w="80" w:type="dxa"/>
              <w:left w:w="120" w:type="dxa"/>
              <w:bottom w:w="80" w:type="dxa"/>
              <w:right w:w="120" w:type="dxa"/>
            </w:tcMar>
          </w:tcPr>
          <w:p w14:paraId="5DC0BAEB" w14:textId="77777777" w:rsidR="00E36359" w:rsidRDefault="00000000">
            <w:pPr>
              <w:spacing w:after="0" w:line="240" w:lineRule="auto"/>
            </w:pPr>
            <w:r>
              <w:rPr>
                <w:sz w:val="17"/>
              </w:rPr>
              <w:t>Authorize or withhold renewal and closure within the mandate.</w:t>
            </w:r>
          </w:p>
        </w:tc>
        <w:tc>
          <w:tcPr>
            <w:tcW w:w="4680" w:type="dxa"/>
            <w:tcMar>
              <w:top w:w="80" w:type="dxa"/>
              <w:left w:w="120" w:type="dxa"/>
              <w:bottom w:w="80" w:type="dxa"/>
              <w:right w:w="120" w:type="dxa"/>
            </w:tcMar>
          </w:tcPr>
          <w:p w14:paraId="45CFA010" w14:textId="77777777" w:rsidR="00E36359" w:rsidRDefault="00000000">
            <w:pPr>
              <w:spacing w:after="0" w:line="240" w:lineRule="auto"/>
            </w:pPr>
            <w:r>
              <w:rPr>
                <w:sz w:val="17"/>
              </w:rPr>
              <w:t>Absorb institutional duties, liability or administrative labour.</w:t>
            </w:r>
          </w:p>
        </w:tc>
      </w:tr>
    </w:tbl>
    <w:p w14:paraId="2D1730DE" w14:textId="77777777" w:rsidR="00E36359" w:rsidRDefault="00E36359">
      <w:pPr>
        <w:spacing w:after="0"/>
      </w:pPr>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3E5EBC00" w14:textId="77777777">
        <w:trPr>
          <w:cantSplit/>
        </w:trPr>
        <w:tc>
          <w:tcPr>
            <w:tcW w:w="9360" w:type="dxa"/>
            <w:shd w:val="clear" w:color="auto" w:fill="EAF4EE"/>
            <w:tcMar>
              <w:top w:w="80" w:type="dxa"/>
              <w:left w:w="120" w:type="dxa"/>
              <w:bottom w:w="80" w:type="dxa"/>
              <w:right w:w="120" w:type="dxa"/>
            </w:tcMar>
            <w:vAlign w:val="center"/>
          </w:tcPr>
          <w:p w14:paraId="6DBA7323" w14:textId="77777777" w:rsidR="00E36359" w:rsidRDefault="00000000">
            <w:pPr>
              <w:spacing w:after="40" w:line="240" w:lineRule="auto"/>
            </w:pPr>
            <w:r>
              <w:rPr>
                <w:b/>
                <w:color w:val="2D6A4F"/>
                <w:sz w:val="18"/>
              </w:rPr>
              <w:t>AUTHORITY IS NOT PAPERWORK</w:t>
            </w:r>
          </w:p>
          <w:p w14:paraId="24DFF24A" w14:textId="77777777" w:rsidR="00E36359" w:rsidRDefault="00000000">
            <w:pPr>
              <w:spacing w:after="0" w:line="276" w:lineRule="auto"/>
            </w:pPr>
            <w:r>
              <w:rPr>
                <w:sz w:val="20"/>
              </w:rPr>
              <w:t>Affected people supply meaning, correction, authorization and judgment. Funded administrative support prepares, translates, formats and carries the record. Complexity follows power, resources and duty—not vulnerability.</w:t>
            </w:r>
          </w:p>
        </w:tc>
      </w:tr>
    </w:tbl>
    <w:p w14:paraId="535F31E7" w14:textId="77777777" w:rsidR="00E36359" w:rsidRDefault="00E36359">
      <w:pPr>
        <w:spacing w:after="0"/>
      </w:pPr>
    </w:p>
    <w:p w14:paraId="060A45F6" w14:textId="77777777" w:rsidR="00E36359" w:rsidRDefault="00000000">
      <w:pPr>
        <w:pStyle w:val="Heading2"/>
      </w:pPr>
      <w:bookmarkStart w:id="15" w:name="Distinct_and_non_fungible_authorizat_16"/>
      <w:r>
        <w:t>Distinct and non-fungible authorizations</w:t>
      </w:r>
      <w:bookmarkEnd w:id="15"/>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300"/>
        <w:gridCol w:w="4700"/>
        <w:gridCol w:w="2360"/>
      </w:tblGrid>
      <w:tr w:rsidR="00E36359" w14:paraId="43ADF4FC" w14:textId="77777777">
        <w:trPr>
          <w:cantSplit/>
          <w:tblHeader/>
        </w:trPr>
        <w:tc>
          <w:tcPr>
            <w:tcW w:w="2300" w:type="dxa"/>
            <w:shd w:val="clear" w:color="auto" w:fill="E8EEF5"/>
            <w:tcMar>
              <w:top w:w="80" w:type="dxa"/>
              <w:left w:w="120" w:type="dxa"/>
              <w:bottom w:w="80" w:type="dxa"/>
              <w:right w:w="120" w:type="dxa"/>
            </w:tcMar>
            <w:vAlign w:val="center"/>
          </w:tcPr>
          <w:p w14:paraId="532A9614" w14:textId="77777777" w:rsidR="00E36359" w:rsidRDefault="00000000">
            <w:pPr>
              <w:spacing w:after="0" w:line="240" w:lineRule="auto"/>
            </w:pPr>
            <w:r>
              <w:rPr>
                <w:b/>
                <w:color w:val="0B2545"/>
                <w:sz w:val="17"/>
              </w:rPr>
              <w:t>Decision source</w:t>
            </w:r>
          </w:p>
        </w:tc>
        <w:tc>
          <w:tcPr>
            <w:tcW w:w="4700" w:type="dxa"/>
            <w:shd w:val="clear" w:color="auto" w:fill="E8EEF5"/>
            <w:tcMar>
              <w:top w:w="80" w:type="dxa"/>
              <w:left w:w="120" w:type="dxa"/>
              <w:bottom w:w="80" w:type="dxa"/>
              <w:right w:w="120" w:type="dxa"/>
            </w:tcMar>
            <w:vAlign w:val="center"/>
          </w:tcPr>
          <w:p w14:paraId="23CC6172" w14:textId="77777777" w:rsidR="00E36359" w:rsidRDefault="00000000">
            <w:pPr>
              <w:spacing w:after="0" w:line="240" w:lineRule="auto"/>
            </w:pPr>
            <w:r>
              <w:rPr>
                <w:b/>
                <w:color w:val="0B2545"/>
                <w:sz w:val="17"/>
              </w:rPr>
              <w:t>What it governs</w:t>
            </w:r>
          </w:p>
        </w:tc>
        <w:tc>
          <w:tcPr>
            <w:tcW w:w="2360" w:type="dxa"/>
            <w:shd w:val="clear" w:color="auto" w:fill="E8EEF5"/>
            <w:tcMar>
              <w:top w:w="80" w:type="dxa"/>
              <w:left w:w="120" w:type="dxa"/>
              <w:bottom w:w="80" w:type="dxa"/>
              <w:right w:w="120" w:type="dxa"/>
            </w:tcMar>
            <w:vAlign w:val="center"/>
          </w:tcPr>
          <w:p w14:paraId="72C326A1" w14:textId="77777777" w:rsidR="00E36359" w:rsidRDefault="00000000">
            <w:pPr>
              <w:spacing w:after="0" w:line="240" w:lineRule="auto"/>
            </w:pPr>
            <w:r>
              <w:rPr>
                <w:b/>
                <w:color w:val="0B2545"/>
                <w:sz w:val="17"/>
              </w:rPr>
              <w:t>Cannot be replaced by</w:t>
            </w:r>
          </w:p>
        </w:tc>
      </w:tr>
      <w:tr w:rsidR="00E36359" w14:paraId="53105F66" w14:textId="77777777">
        <w:trPr>
          <w:cantSplit/>
        </w:trPr>
        <w:tc>
          <w:tcPr>
            <w:tcW w:w="2300" w:type="dxa"/>
            <w:tcMar>
              <w:top w:w="80" w:type="dxa"/>
              <w:left w:w="120" w:type="dxa"/>
              <w:bottom w:w="80" w:type="dxa"/>
              <w:right w:w="120" w:type="dxa"/>
            </w:tcMar>
          </w:tcPr>
          <w:p w14:paraId="039C4330" w14:textId="77777777" w:rsidR="00E36359" w:rsidRDefault="00000000">
            <w:pPr>
              <w:spacing w:after="0" w:line="240" w:lineRule="auto"/>
            </w:pPr>
            <w:r>
              <w:rPr>
                <w:b/>
                <w:sz w:val="17"/>
              </w:rPr>
              <w:t>Individual informed consent</w:t>
            </w:r>
          </w:p>
        </w:tc>
        <w:tc>
          <w:tcPr>
            <w:tcW w:w="4700" w:type="dxa"/>
            <w:tcMar>
              <w:top w:w="80" w:type="dxa"/>
              <w:left w:w="120" w:type="dxa"/>
              <w:bottom w:w="80" w:type="dxa"/>
              <w:right w:w="120" w:type="dxa"/>
            </w:tcMar>
          </w:tcPr>
          <w:p w14:paraId="1CCA4189" w14:textId="77777777" w:rsidR="00E36359" w:rsidRDefault="00000000">
            <w:pPr>
              <w:spacing w:after="0" w:line="240" w:lineRule="auto"/>
            </w:pPr>
            <w:r>
              <w:rPr>
                <w:sz w:val="17"/>
              </w:rPr>
              <w:t>Direct participation, person-directed intervention and identifiable data where applicable.</w:t>
            </w:r>
          </w:p>
        </w:tc>
        <w:tc>
          <w:tcPr>
            <w:tcW w:w="2360" w:type="dxa"/>
            <w:tcMar>
              <w:top w:w="80" w:type="dxa"/>
              <w:left w:w="120" w:type="dxa"/>
              <w:bottom w:w="80" w:type="dxa"/>
              <w:right w:w="120" w:type="dxa"/>
            </w:tcMar>
          </w:tcPr>
          <w:p w14:paraId="1640E7FC" w14:textId="77777777" w:rsidR="00E36359" w:rsidRDefault="00000000">
            <w:pPr>
              <w:spacing w:after="0" w:line="240" w:lineRule="auto"/>
            </w:pPr>
            <w:r>
              <w:rPr>
                <w:sz w:val="17"/>
              </w:rPr>
              <w:t>Collective vote, host approval or attendance</w:t>
            </w:r>
          </w:p>
        </w:tc>
      </w:tr>
      <w:tr w:rsidR="00E36359" w14:paraId="73E74DAE" w14:textId="77777777">
        <w:trPr>
          <w:cantSplit/>
        </w:trPr>
        <w:tc>
          <w:tcPr>
            <w:tcW w:w="2300" w:type="dxa"/>
            <w:tcMar>
              <w:top w:w="80" w:type="dxa"/>
              <w:left w:w="120" w:type="dxa"/>
              <w:bottom w:w="80" w:type="dxa"/>
              <w:right w:w="120" w:type="dxa"/>
            </w:tcMar>
          </w:tcPr>
          <w:p w14:paraId="3628B661" w14:textId="77777777" w:rsidR="00E36359" w:rsidRDefault="00000000">
            <w:pPr>
              <w:spacing w:after="0" w:line="240" w:lineRule="auto"/>
            </w:pPr>
            <w:r>
              <w:rPr>
                <w:b/>
                <w:sz w:val="17"/>
              </w:rPr>
              <w:t>Collective authorization</w:t>
            </w:r>
          </w:p>
        </w:tc>
        <w:tc>
          <w:tcPr>
            <w:tcW w:w="4700" w:type="dxa"/>
            <w:tcMar>
              <w:top w:w="80" w:type="dxa"/>
              <w:left w:w="120" w:type="dxa"/>
              <w:bottom w:w="80" w:type="dxa"/>
              <w:right w:w="120" w:type="dxa"/>
            </w:tcMar>
          </w:tcPr>
          <w:p w14:paraId="52E97769" w14:textId="77777777" w:rsidR="00E36359" w:rsidRDefault="00000000">
            <w:pPr>
              <w:spacing w:after="0" w:line="240" w:lineRule="auto"/>
            </w:pPr>
            <w:r>
              <w:rPr>
                <w:sz w:val="17"/>
              </w:rPr>
              <w:t>Changes affecting a community, institution or shared setting within a verified mandate.</w:t>
            </w:r>
          </w:p>
        </w:tc>
        <w:tc>
          <w:tcPr>
            <w:tcW w:w="2360" w:type="dxa"/>
            <w:tcMar>
              <w:top w:w="80" w:type="dxa"/>
              <w:left w:w="120" w:type="dxa"/>
              <w:bottom w:w="80" w:type="dxa"/>
              <w:right w:w="120" w:type="dxa"/>
            </w:tcMar>
          </w:tcPr>
          <w:p w14:paraId="6196DE9E" w14:textId="77777777" w:rsidR="00E36359" w:rsidRDefault="00000000">
            <w:pPr>
              <w:spacing w:after="0" w:line="240" w:lineRule="auto"/>
            </w:pPr>
            <w:r>
              <w:rPr>
                <w:sz w:val="17"/>
              </w:rPr>
              <w:t>Individual consent or sponsor permission</w:t>
            </w:r>
          </w:p>
        </w:tc>
      </w:tr>
      <w:tr w:rsidR="00E36359" w14:paraId="65B6792A" w14:textId="77777777">
        <w:trPr>
          <w:cantSplit/>
        </w:trPr>
        <w:tc>
          <w:tcPr>
            <w:tcW w:w="2300" w:type="dxa"/>
            <w:tcMar>
              <w:top w:w="80" w:type="dxa"/>
              <w:left w:w="120" w:type="dxa"/>
              <w:bottom w:w="80" w:type="dxa"/>
              <w:right w:w="120" w:type="dxa"/>
            </w:tcMar>
          </w:tcPr>
          <w:p w14:paraId="0B9BF6D6" w14:textId="77777777" w:rsidR="00E36359" w:rsidRDefault="00000000">
            <w:pPr>
              <w:spacing w:after="0" w:line="240" w:lineRule="auto"/>
            </w:pPr>
            <w:r>
              <w:rPr>
                <w:b/>
                <w:sz w:val="17"/>
              </w:rPr>
              <w:t>Burden-bearing concurrence</w:t>
            </w:r>
          </w:p>
        </w:tc>
        <w:tc>
          <w:tcPr>
            <w:tcW w:w="4700" w:type="dxa"/>
            <w:tcMar>
              <w:top w:w="80" w:type="dxa"/>
              <w:left w:w="120" w:type="dxa"/>
              <w:bottom w:w="80" w:type="dxa"/>
              <w:right w:w="120" w:type="dxa"/>
            </w:tcMar>
          </w:tcPr>
          <w:p w14:paraId="7959357F" w14:textId="77777777" w:rsidR="00E36359" w:rsidRDefault="00000000">
            <w:pPr>
              <w:spacing w:after="0" w:line="240" w:lineRule="auto"/>
            </w:pPr>
            <w:r>
              <w:rPr>
                <w:sz w:val="17"/>
              </w:rPr>
              <w:t>Acceptance of a material burden by the constituency expected to carry it.</w:t>
            </w:r>
          </w:p>
        </w:tc>
        <w:tc>
          <w:tcPr>
            <w:tcW w:w="2360" w:type="dxa"/>
            <w:tcMar>
              <w:top w:w="80" w:type="dxa"/>
              <w:left w:w="120" w:type="dxa"/>
              <w:bottom w:w="80" w:type="dxa"/>
              <w:right w:w="120" w:type="dxa"/>
            </w:tcMar>
          </w:tcPr>
          <w:p w14:paraId="6E664D75" w14:textId="77777777" w:rsidR="00E36359" w:rsidRDefault="00000000">
            <w:pPr>
              <w:spacing w:after="0" w:line="240" w:lineRule="auto"/>
            </w:pPr>
            <w:r>
              <w:rPr>
                <w:sz w:val="17"/>
              </w:rPr>
              <w:t>Overall forum majority</w:t>
            </w:r>
          </w:p>
        </w:tc>
      </w:tr>
      <w:tr w:rsidR="00E36359" w14:paraId="31506E9B" w14:textId="77777777">
        <w:trPr>
          <w:cantSplit/>
        </w:trPr>
        <w:tc>
          <w:tcPr>
            <w:tcW w:w="2300" w:type="dxa"/>
            <w:tcMar>
              <w:top w:w="80" w:type="dxa"/>
              <w:left w:w="120" w:type="dxa"/>
              <w:bottom w:w="80" w:type="dxa"/>
              <w:right w:w="120" w:type="dxa"/>
            </w:tcMar>
          </w:tcPr>
          <w:p w14:paraId="24531D3F" w14:textId="77777777" w:rsidR="00E36359" w:rsidRDefault="00000000">
            <w:pPr>
              <w:spacing w:after="0" w:line="240" w:lineRule="auto"/>
            </w:pPr>
            <w:r>
              <w:rPr>
                <w:b/>
                <w:sz w:val="17"/>
              </w:rPr>
              <w:t>Institutional/legal authorization</w:t>
            </w:r>
          </w:p>
        </w:tc>
        <w:tc>
          <w:tcPr>
            <w:tcW w:w="4700" w:type="dxa"/>
            <w:tcMar>
              <w:top w:w="80" w:type="dxa"/>
              <w:left w:w="120" w:type="dxa"/>
              <w:bottom w:w="80" w:type="dxa"/>
              <w:right w:w="120" w:type="dxa"/>
            </w:tcMar>
          </w:tcPr>
          <w:p w14:paraId="2395BD53" w14:textId="77777777" w:rsidR="00E36359" w:rsidRDefault="00000000">
            <w:pPr>
              <w:spacing w:after="0" w:line="240" w:lineRule="auto"/>
            </w:pPr>
            <w:r>
              <w:rPr>
                <w:sz w:val="17"/>
              </w:rPr>
              <w:t>Lawful exercise of public, professional and organizational powers.</w:t>
            </w:r>
          </w:p>
        </w:tc>
        <w:tc>
          <w:tcPr>
            <w:tcW w:w="2360" w:type="dxa"/>
            <w:tcMar>
              <w:top w:w="80" w:type="dxa"/>
              <w:left w:w="120" w:type="dxa"/>
              <w:bottom w:w="80" w:type="dxa"/>
              <w:right w:w="120" w:type="dxa"/>
            </w:tcMar>
          </w:tcPr>
          <w:p w14:paraId="428CDEE9" w14:textId="77777777" w:rsidR="00E36359" w:rsidRDefault="00000000">
            <w:pPr>
              <w:spacing w:after="0" w:line="240" w:lineRule="auto"/>
            </w:pPr>
            <w:r>
              <w:rPr>
                <w:sz w:val="17"/>
              </w:rPr>
              <w:t>Community authorization alone</w:t>
            </w:r>
          </w:p>
        </w:tc>
      </w:tr>
      <w:tr w:rsidR="00E36359" w14:paraId="57E1674D" w14:textId="77777777">
        <w:trPr>
          <w:cantSplit/>
        </w:trPr>
        <w:tc>
          <w:tcPr>
            <w:tcW w:w="2300" w:type="dxa"/>
            <w:tcMar>
              <w:top w:w="80" w:type="dxa"/>
              <w:left w:w="120" w:type="dxa"/>
              <w:bottom w:w="80" w:type="dxa"/>
              <w:right w:w="120" w:type="dxa"/>
            </w:tcMar>
          </w:tcPr>
          <w:p w14:paraId="75B0019A" w14:textId="77777777" w:rsidR="00E36359" w:rsidRDefault="00000000">
            <w:pPr>
              <w:spacing w:after="0" w:line="240" w:lineRule="auto"/>
            </w:pPr>
            <w:r>
              <w:rPr>
                <w:b/>
                <w:sz w:val="17"/>
              </w:rPr>
              <w:t>Independent clearance</w:t>
            </w:r>
          </w:p>
        </w:tc>
        <w:tc>
          <w:tcPr>
            <w:tcW w:w="4700" w:type="dxa"/>
            <w:tcMar>
              <w:top w:w="80" w:type="dxa"/>
              <w:left w:w="120" w:type="dxa"/>
              <w:bottom w:w="80" w:type="dxa"/>
              <w:right w:w="120" w:type="dxa"/>
            </w:tcMar>
          </w:tcPr>
          <w:p w14:paraId="7C3A7437" w14:textId="77777777" w:rsidR="00E36359" w:rsidRDefault="00000000">
            <w:pPr>
              <w:spacing w:after="0" w:line="240" w:lineRule="auto"/>
            </w:pPr>
            <w:r>
              <w:rPr>
                <w:sz w:val="17"/>
              </w:rPr>
              <w:t>Ethics and safeguards fitness proportionate to risk.</w:t>
            </w:r>
          </w:p>
        </w:tc>
        <w:tc>
          <w:tcPr>
            <w:tcW w:w="2360" w:type="dxa"/>
            <w:tcMar>
              <w:top w:w="80" w:type="dxa"/>
              <w:left w:w="120" w:type="dxa"/>
              <w:bottom w:w="80" w:type="dxa"/>
              <w:right w:w="120" w:type="dxa"/>
            </w:tcMar>
          </w:tcPr>
          <w:p w14:paraId="69896B2C" w14:textId="77777777" w:rsidR="00E36359" w:rsidRDefault="00000000">
            <w:pPr>
              <w:spacing w:after="0" w:line="240" w:lineRule="auto"/>
            </w:pPr>
            <w:r>
              <w:rPr>
                <w:sz w:val="17"/>
              </w:rPr>
              <w:t>Implementer or sponsor self-review</w:t>
            </w:r>
          </w:p>
        </w:tc>
      </w:tr>
      <w:tr w:rsidR="00E36359" w14:paraId="172B7288" w14:textId="77777777">
        <w:trPr>
          <w:cantSplit/>
        </w:trPr>
        <w:tc>
          <w:tcPr>
            <w:tcW w:w="2300" w:type="dxa"/>
            <w:tcMar>
              <w:top w:w="80" w:type="dxa"/>
              <w:left w:w="120" w:type="dxa"/>
              <w:bottom w:w="80" w:type="dxa"/>
              <w:right w:w="120" w:type="dxa"/>
            </w:tcMar>
          </w:tcPr>
          <w:p w14:paraId="7D44D986" w14:textId="77777777" w:rsidR="00E36359" w:rsidRDefault="00000000">
            <w:pPr>
              <w:spacing w:after="0" w:line="240" w:lineRule="auto"/>
            </w:pPr>
            <w:r>
              <w:rPr>
                <w:b/>
                <w:sz w:val="17"/>
              </w:rPr>
              <w:t>Data/knowledge authorization</w:t>
            </w:r>
          </w:p>
        </w:tc>
        <w:tc>
          <w:tcPr>
            <w:tcW w:w="4700" w:type="dxa"/>
            <w:tcMar>
              <w:top w:w="80" w:type="dxa"/>
              <w:left w:w="120" w:type="dxa"/>
              <w:bottom w:w="80" w:type="dxa"/>
              <w:right w:w="120" w:type="dxa"/>
            </w:tcMar>
          </w:tcPr>
          <w:p w14:paraId="5559E0BD" w14:textId="77777777" w:rsidR="00E36359" w:rsidRDefault="00000000">
            <w:pPr>
              <w:spacing w:after="0" w:line="240" w:lineRule="auto"/>
            </w:pPr>
            <w:r>
              <w:rPr>
                <w:sz w:val="17"/>
              </w:rPr>
              <w:t>Collection, linkage, processing, AI use, publication, retention and deletion.</w:t>
            </w:r>
          </w:p>
        </w:tc>
        <w:tc>
          <w:tcPr>
            <w:tcW w:w="2360" w:type="dxa"/>
            <w:tcMar>
              <w:top w:w="80" w:type="dxa"/>
              <w:left w:w="120" w:type="dxa"/>
              <w:bottom w:w="80" w:type="dxa"/>
              <w:right w:w="120" w:type="dxa"/>
            </w:tcMar>
          </w:tcPr>
          <w:p w14:paraId="740FA4A0" w14:textId="77777777" w:rsidR="00E36359" w:rsidRDefault="00000000">
            <w:pPr>
              <w:spacing w:after="0" w:line="240" w:lineRule="auto"/>
            </w:pPr>
            <w:r>
              <w:rPr>
                <w:sz w:val="17"/>
              </w:rPr>
              <w:t>De-identification alone</w:t>
            </w:r>
          </w:p>
        </w:tc>
      </w:tr>
    </w:tbl>
    <w:p w14:paraId="78D58E2A" w14:textId="77777777" w:rsidR="00E36359" w:rsidRDefault="00E36359">
      <w:pPr>
        <w:spacing w:after="0"/>
      </w:pPr>
    </w:p>
    <w:p w14:paraId="33BBDB64" w14:textId="77777777" w:rsidR="00E36359" w:rsidRDefault="00000000">
      <w:r>
        <w:t>A material intervention requires both the legitimate host/public-institution key and the properly constituted affected-community key. Direct participation may additionally require individual consent. Independent clearance remains separate.</w:t>
      </w:r>
    </w:p>
    <w:p w14:paraId="48DC6804" w14:textId="77777777" w:rsidR="00E36359" w:rsidRDefault="00000000">
      <w:pPr>
        <w:pStyle w:val="Heading1"/>
      </w:pPr>
      <w:bookmarkStart w:id="16" w:name="role_pathways"/>
      <w:r>
        <w:t>Role-specific pathways</w:t>
      </w:r>
      <w:bookmarkEnd w:id="16"/>
    </w:p>
    <w:p w14:paraId="4A8F2F61" w14:textId="77777777" w:rsidR="00E36359" w:rsidRDefault="00000000">
      <w:r>
        <w:t>Read the row for your role first, then the rows for the roles that can challenge or constrain you. Small settings may combine compatible administrative functions, but community authority, implementation and independent review may not be concentrated.</w:t>
      </w: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900"/>
        <w:gridCol w:w="2860"/>
        <w:gridCol w:w="2460"/>
        <w:gridCol w:w="2140"/>
      </w:tblGrid>
      <w:tr w:rsidR="00E36359" w14:paraId="73F75F50" w14:textId="77777777">
        <w:trPr>
          <w:cantSplit/>
          <w:tblHeader/>
        </w:trPr>
        <w:tc>
          <w:tcPr>
            <w:tcW w:w="1900" w:type="dxa"/>
            <w:shd w:val="clear" w:color="auto" w:fill="E8EEF5"/>
            <w:tcMar>
              <w:top w:w="80" w:type="dxa"/>
              <w:left w:w="120" w:type="dxa"/>
              <w:bottom w:w="80" w:type="dxa"/>
              <w:right w:w="120" w:type="dxa"/>
            </w:tcMar>
            <w:vAlign w:val="center"/>
          </w:tcPr>
          <w:p w14:paraId="7219727A" w14:textId="77777777" w:rsidR="00E36359" w:rsidRDefault="00000000">
            <w:pPr>
              <w:spacing w:after="0" w:line="240" w:lineRule="auto"/>
            </w:pPr>
            <w:r>
              <w:rPr>
                <w:b/>
                <w:color w:val="0B2545"/>
                <w:sz w:val="15"/>
              </w:rPr>
              <w:lastRenderedPageBreak/>
              <w:t>Role</w:t>
            </w:r>
          </w:p>
        </w:tc>
        <w:tc>
          <w:tcPr>
            <w:tcW w:w="2860" w:type="dxa"/>
            <w:shd w:val="clear" w:color="auto" w:fill="E8EEF5"/>
            <w:tcMar>
              <w:top w:w="80" w:type="dxa"/>
              <w:left w:w="120" w:type="dxa"/>
              <w:bottom w:w="80" w:type="dxa"/>
              <w:right w:w="120" w:type="dxa"/>
            </w:tcMar>
            <w:vAlign w:val="center"/>
          </w:tcPr>
          <w:p w14:paraId="5549B525" w14:textId="77777777" w:rsidR="00E36359" w:rsidRDefault="00000000">
            <w:pPr>
              <w:spacing w:after="0" w:line="240" w:lineRule="auto"/>
            </w:pPr>
            <w:r>
              <w:rPr>
                <w:b/>
                <w:color w:val="0B2545"/>
                <w:sz w:val="15"/>
              </w:rPr>
              <w:t>Act / decide</w:t>
            </w:r>
          </w:p>
        </w:tc>
        <w:tc>
          <w:tcPr>
            <w:tcW w:w="2460" w:type="dxa"/>
            <w:shd w:val="clear" w:color="auto" w:fill="E8EEF5"/>
            <w:tcMar>
              <w:top w:w="80" w:type="dxa"/>
              <w:left w:w="120" w:type="dxa"/>
              <w:bottom w:w="80" w:type="dxa"/>
              <w:right w:w="120" w:type="dxa"/>
            </w:tcMar>
            <w:vAlign w:val="center"/>
          </w:tcPr>
          <w:p w14:paraId="07B72BD4" w14:textId="77777777" w:rsidR="00E36359" w:rsidRDefault="00000000">
            <w:pPr>
              <w:spacing w:after="0" w:line="240" w:lineRule="auto"/>
            </w:pPr>
            <w:r>
              <w:rPr>
                <w:b/>
                <w:color w:val="0B2545"/>
                <w:sz w:val="15"/>
              </w:rPr>
              <w:t>Must receive</w:t>
            </w:r>
          </w:p>
        </w:tc>
        <w:tc>
          <w:tcPr>
            <w:tcW w:w="2140" w:type="dxa"/>
            <w:shd w:val="clear" w:color="auto" w:fill="E8EEF5"/>
            <w:tcMar>
              <w:top w:w="80" w:type="dxa"/>
              <w:left w:w="120" w:type="dxa"/>
              <w:bottom w:w="80" w:type="dxa"/>
              <w:right w:w="120" w:type="dxa"/>
            </w:tcMar>
            <w:vAlign w:val="center"/>
          </w:tcPr>
          <w:p w14:paraId="19192043" w14:textId="77777777" w:rsidR="00E36359" w:rsidRDefault="00000000">
            <w:pPr>
              <w:spacing w:after="0" w:line="240" w:lineRule="auto"/>
            </w:pPr>
            <w:r>
              <w:rPr>
                <w:b/>
                <w:color w:val="0B2545"/>
                <w:sz w:val="15"/>
              </w:rPr>
              <w:t>Must not do</w:t>
            </w:r>
          </w:p>
        </w:tc>
      </w:tr>
      <w:tr w:rsidR="00E36359" w14:paraId="4D94EF83" w14:textId="77777777">
        <w:trPr>
          <w:cantSplit/>
        </w:trPr>
        <w:tc>
          <w:tcPr>
            <w:tcW w:w="1900" w:type="dxa"/>
            <w:tcMar>
              <w:top w:w="80" w:type="dxa"/>
              <w:left w:w="120" w:type="dxa"/>
              <w:bottom w:w="80" w:type="dxa"/>
              <w:right w:w="120" w:type="dxa"/>
            </w:tcMar>
          </w:tcPr>
          <w:p w14:paraId="74106A02" w14:textId="77777777" w:rsidR="00E36359" w:rsidRDefault="00000000">
            <w:pPr>
              <w:spacing w:after="0" w:line="240" w:lineRule="auto"/>
            </w:pPr>
            <w:r>
              <w:rPr>
                <w:b/>
                <w:sz w:val="15"/>
              </w:rPr>
              <w:t>Directly affected participant</w:t>
            </w:r>
          </w:p>
        </w:tc>
        <w:tc>
          <w:tcPr>
            <w:tcW w:w="2860" w:type="dxa"/>
            <w:tcMar>
              <w:top w:w="80" w:type="dxa"/>
              <w:left w:w="120" w:type="dxa"/>
              <w:bottom w:w="80" w:type="dxa"/>
              <w:right w:w="120" w:type="dxa"/>
            </w:tcMar>
          </w:tcPr>
          <w:p w14:paraId="34BFC8C9" w14:textId="77777777" w:rsidR="00E36359" w:rsidRDefault="00000000">
            <w:pPr>
              <w:spacing w:after="0" w:line="240" w:lineRule="auto"/>
            </w:pPr>
            <w:r>
              <w:rPr>
                <w:sz w:val="15"/>
              </w:rPr>
              <w:t>Decide participation; report consequences; correct records.</w:t>
            </w:r>
          </w:p>
        </w:tc>
        <w:tc>
          <w:tcPr>
            <w:tcW w:w="2460" w:type="dxa"/>
            <w:tcMar>
              <w:top w:w="80" w:type="dxa"/>
              <w:left w:w="120" w:type="dxa"/>
              <w:bottom w:w="80" w:type="dxa"/>
              <w:right w:w="120" w:type="dxa"/>
            </w:tcMar>
          </w:tcPr>
          <w:p w14:paraId="3C869CD0" w14:textId="77777777" w:rsidR="00E36359" w:rsidRDefault="00000000">
            <w:pPr>
              <w:spacing w:after="0" w:line="240" w:lineRule="auto"/>
            </w:pPr>
            <w:r>
              <w:rPr>
                <w:sz w:val="15"/>
              </w:rPr>
              <w:t>Accessible information, support, safe refusal, non-AI route, remedy.</w:t>
            </w:r>
          </w:p>
        </w:tc>
        <w:tc>
          <w:tcPr>
            <w:tcW w:w="2140" w:type="dxa"/>
            <w:tcMar>
              <w:top w:w="80" w:type="dxa"/>
              <w:left w:w="120" w:type="dxa"/>
              <w:bottom w:w="80" w:type="dxa"/>
              <w:right w:w="120" w:type="dxa"/>
            </w:tcMar>
          </w:tcPr>
          <w:p w14:paraId="133AB095" w14:textId="77777777" w:rsidR="00E36359" w:rsidRDefault="00000000">
            <w:pPr>
              <w:spacing w:after="0" w:line="240" w:lineRule="auto"/>
            </w:pPr>
            <w:r>
              <w:rPr>
                <w:sz w:val="15"/>
              </w:rPr>
              <w:t>Carry unpaid institutional administration or be compelled into relational disclosure.</w:t>
            </w:r>
          </w:p>
        </w:tc>
      </w:tr>
      <w:tr w:rsidR="00E36359" w14:paraId="3150C99B" w14:textId="77777777">
        <w:trPr>
          <w:cantSplit/>
        </w:trPr>
        <w:tc>
          <w:tcPr>
            <w:tcW w:w="1900" w:type="dxa"/>
            <w:tcMar>
              <w:top w:w="80" w:type="dxa"/>
              <w:left w:w="120" w:type="dxa"/>
              <w:bottom w:w="80" w:type="dxa"/>
              <w:right w:w="120" w:type="dxa"/>
            </w:tcMar>
          </w:tcPr>
          <w:p w14:paraId="65B554F2" w14:textId="77777777" w:rsidR="00E36359" w:rsidRDefault="00000000">
            <w:pPr>
              <w:spacing w:after="0" w:line="240" w:lineRule="auto"/>
            </w:pPr>
            <w:r>
              <w:rPr>
                <w:b/>
                <w:sz w:val="15"/>
              </w:rPr>
              <w:t>Affected Constituencies Forum</w:t>
            </w:r>
          </w:p>
        </w:tc>
        <w:tc>
          <w:tcPr>
            <w:tcW w:w="2860" w:type="dxa"/>
            <w:tcMar>
              <w:top w:w="80" w:type="dxa"/>
              <w:left w:w="120" w:type="dxa"/>
              <w:bottom w:w="80" w:type="dxa"/>
              <w:right w:w="120" w:type="dxa"/>
            </w:tcMar>
          </w:tcPr>
          <w:p w14:paraId="7888B861" w14:textId="77777777" w:rsidR="00E36359" w:rsidRDefault="00000000">
            <w:pPr>
              <w:spacing w:after="0" w:line="240" w:lineRule="auto"/>
            </w:pPr>
            <w:r>
              <w:rPr>
                <w:sz w:val="15"/>
              </w:rPr>
              <w:t>Co-frame; authorize; shape burdens/indicators; interpret; pause; renew/close.</w:t>
            </w:r>
          </w:p>
        </w:tc>
        <w:tc>
          <w:tcPr>
            <w:tcW w:w="2460" w:type="dxa"/>
            <w:tcMar>
              <w:top w:w="80" w:type="dxa"/>
              <w:left w:w="120" w:type="dxa"/>
              <w:bottom w:w="80" w:type="dxa"/>
              <w:right w:w="120" w:type="dxa"/>
            </w:tcMar>
          </w:tcPr>
          <w:p w14:paraId="301653BB" w14:textId="77777777" w:rsidR="00E36359" w:rsidRDefault="00000000">
            <w:pPr>
              <w:spacing w:after="0" w:line="240" w:lineRule="auto"/>
            </w:pPr>
            <w:r>
              <w:rPr>
                <w:sz w:val="15"/>
              </w:rPr>
              <w:t>Compensation, access, advice, full decision record.</w:t>
            </w:r>
          </w:p>
        </w:tc>
        <w:tc>
          <w:tcPr>
            <w:tcW w:w="2140" w:type="dxa"/>
            <w:tcMar>
              <w:top w:w="80" w:type="dxa"/>
              <w:left w:w="120" w:type="dxa"/>
              <w:bottom w:w="80" w:type="dxa"/>
              <w:right w:w="120" w:type="dxa"/>
            </w:tcMar>
          </w:tcPr>
          <w:p w14:paraId="6396F563" w14:textId="77777777" w:rsidR="00E36359" w:rsidRDefault="00000000">
            <w:pPr>
              <w:spacing w:after="0" w:line="240" w:lineRule="auto"/>
            </w:pPr>
            <w:r>
              <w:rPr>
                <w:sz w:val="15"/>
              </w:rPr>
              <w:t>Waive individual rights or represent beyond mandate.</w:t>
            </w:r>
          </w:p>
        </w:tc>
      </w:tr>
      <w:tr w:rsidR="00E36359" w14:paraId="6095E61E" w14:textId="77777777">
        <w:trPr>
          <w:cantSplit/>
        </w:trPr>
        <w:tc>
          <w:tcPr>
            <w:tcW w:w="1900" w:type="dxa"/>
            <w:tcMar>
              <w:top w:w="80" w:type="dxa"/>
              <w:left w:w="120" w:type="dxa"/>
              <w:bottom w:w="80" w:type="dxa"/>
              <w:right w:w="120" w:type="dxa"/>
            </w:tcMar>
          </w:tcPr>
          <w:p w14:paraId="035315B4" w14:textId="77777777" w:rsidR="00E36359" w:rsidRDefault="00000000">
            <w:pPr>
              <w:spacing w:after="0" w:line="240" w:lineRule="auto"/>
            </w:pPr>
            <w:r>
              <w:rPr>
                <w:b/>
                <w:sz w:val="15"/>
              </w:rPr>
              <w:t>Responsible Institution</w:t>
            </w:r>
          </w:p>
        </w:tc>
        <w:tc>
          <w:tcPr>
            <w:tcW w:w="2860" w:type="dxa"/>
            <w:tcMar>
              <w:top w:w="80" w:type="dxa"/>
              <w:left w:w="120" w:type="dxa"/>
              <w:bottom w:w="80" w:type="dxa"/>
              <w:right w:w="120" w:type="dxa"/>
            </w:tcMar>
          </w:tcPr>
          <w:p w14:paraId="25745E6D" w14:textId="77777777" w:rsidR="00E36359" w:rsidRDefault="00000000">
            <w:pPr>
              <w:spacing w:after="0" w:line="240" w:lineRule="auto"/>
            </w:pPr>
            <w:r>
              <w:rPr>
                <w:sz w:val="15"/>
              </w:rPr>
              <w:t>Hold lawful authority, resources, duties, repair and residual obligations.</w:t>
            </w:r>
          </w:p>
        </w:tc>
        <w:tc>
          <w:tcPr>
            <w:tcW w:w="2460" w:type="dxa"/>
            <w:tcMar>
              <w:top w:w="80" w:type="dxa"/>
              <w:left w:w="120" w:type="dxa"/>
              <w:bottom w:w="80" w:type="dxa"/>
              <w:right w:w="120" w:type="dxa"/>
            </w:tcMar>
          </w:tcPr>
          <w:p w14:paraId="7C5752BD" w14:textId="77777777" w:rsidR="00E36359" w:rsidRDefault="00000000">
            <w:pPr>
              <w:spacing w:after="0" w:line="240" w:lineRule="auto"/>
            </w:pPr>
            <w:r>
              <w:rPr>
                <w:sz w:val="15"/>
              </w:rPr>
              <w:t>Clear mandate and consequence record.</w:t>
            </w:r>
          </w:p>
        </w:tc>
        <w:tc>
          <w:tcPr>
            <w:tcW w:w="2140" w:type="dxa"/>
            <w:tcMar>
              <w:top w:w="80" w:type="dxa"/>
              <w:left w:w="120" w:type="dxa"/>
              <w:bottom w:w="80" w:type="dxa"/>
              <w:right w:w="120" w:type="dxa"/>
            </w:tcMar>
          </w:tcPr>
          <w:p w14:paraId="3D0E1705" w14:textId="77777777" w:rsidR="00E36359" w:rsidRDefault="00000000">
            <w:pPr>
              <w:spacing w:after="0" w:line="240" w:lineRule="auto"/>
            </w:pPr>
            <w:r>
              <w:rPr>
                <w:sz w:val="15"/>
              </w:rPr>
              <w:t>Transfer liability or ordinary duties to the project/community.</w:t>
            </w:r>
          </w:p>
        </w:tc>
      </w:tr>
      <w:tr w:rsidR="00E36359" w14:paraId="6AD28A93" w14:textId="77777777">
        <w:trPr>
          <w:cantSplit/>
        </w:trPr>
        <w:tc>
          <w:tcPr>
            <w:tcW w:w="1900" w:type="dxa"/>
            <w:tcMar>
              <w:top w:w="80" w:type="dxa"/>
              <w:left w:w="120" w:type="dxa"/>
              <w:bottom w:w="80" w:type="dxa"/>
              <w:right w:w="120" w:type="dxa"/>
            </w:tcMar>
          </w:tcPr>
          <w:p w14:paraId="71A9FBCA" w14:textId="77777777" w:rsidR="00E36359" w:rsidRDefault="00000000">
            <w:pPr>
              <w:spacing w:after="0" w:line="240" w:lineRule="auto"/>
            </w:pPr>
            <w:r>
              <w:rPr>
                <w:b/>
                <w:sz w:val="15"/>
              </w:rPr>
              <w:t>Stewardship Team</w:t>
            </w:r>
          </w:p>
        </w:tc>
        <w:tc>
          <w:tcPr>
            <w:tcW w:w="2860" w:type="dxa"/>
            <w:tcMar>
              <w:top w:w="80" w:type="dxa"/>
              <w:left w:w="120" w:type="dxa"/>
              <w:bottom w:w="80" w:type="dxa"/>
              <w:right w:w="120" w:type="dxa"/>
            </w:tcMar>
          </w:tcPr>
          <w:p w14:paraId="212D6DFE" w14:textId="77777777" w:rsidR="00E36359" w:rsidRDefault="00000000">
            <w:pPr>
              <w:spacing w:after="0" w:line="240" w:lineRule="auto"/>
            </w:pPr>
            <w:r>
              <w:rPr>
                <w:sz w:val="15"/>
              </w:rPr>
              <w:t>Implement only the authorized envelope; record decisions, deviations and effects.</w:t>
            </w:r>
          </w:p>
        </w:tc>
        <w:tc>
          <w:tcPr>
            <w:tcW w:w="2460" w:type="dxa"/>
            <w:tcMar>
              <w:top w:w="80" w:type="dxa"/>
              <w:left w:w="120" w:type="dxa"/>
              <w:bottom w:w="80" w:type="dxa"/>
              <w:right w:w="120" w:type="dxa"/>
            </w:tcMar>
          </w:tcPr>
          <w:p w14:paraId="66E17B9E" w14:textId="77777777" w:rsidR="00E36359" w:rsidRDefault="00000000">
            <w:pPr>
              <w:spacing w:after="0" w:line="240" w:lineRule="auto"/>
            </w:pPr>
            <w:r>
              <w:rPr>
                <w:sz w:val="15"/>
              </w:rPr>
              <w:t>Training, resources and operational authority.</w:t>
            </w:r>
          </w:p>
        </w:tc>
        <w:tc>
          <w:tcPr>
            <w:tcW w:w="2140" w:type="dxa"/>
            <w:tcMar>
              <w:top w:w="80" w:type="dxa"/>
              <w:left w:w="120" w:type="dxa"/>
              <w:bottom w:w="80" w:type="dxa"/>
              <w:right w:w="120" w:type="dxa"/>
            </w:tcMar>
          </w:tcPr>
          <w:p w14:paraId="73504E23" w14:textId="77777777" w:rsidR="00E36359" w:rsidRDefault="00000000">
            <w:pPr>
              <w:spacing w:after="0" w:line="240" w:lineRule="auto"/>
            </w:pPr>
            <w:r>
              <w:rPr>
                <w:sz w:val="15"/>
              </w:rPr>
              <w:t>Adjudicate complaints against itself or become sole evaluator.</w:t>
            </w:r>
          </w:p>
        </w:tc>
      </w:tr>
      <w:tr w:rsidR="00E36359" w14:paraId="4D337D0C" w14:textId="77777777">
        <w:trPr>
          <w:cantSplit/>
        </w:trPr>
        <w:tc>
          <w:tcPr>
            <w:tcW w:w="1900" w:type="dxa"/>
            <w:tcMar>
              <w:top w:w="80" w:type="dxa"/>
              <w:left w:w="120" w:type="dxa"/>
              <w:bottom w:w="80" w:type="dxa"/>
              <w:right w:w="120" w:type="dxa"/>
            </w:tcMar>
          </w:tcPr>
          <w:p w14:paraId="2A1B1EF7" w14:textId="77777777" w:rsidR="00E36359" w:rsidRDefault="00000000">
            <w:pPr>
              <w:spacing w:after="0" w:line="240" w:lineRule="auto"/>
            </w:pPr>
            <w:r>
              <w:rPr>
                <w:b/>
                <w:sz w:val="15"/>
              </w:rPr>
              <w:t>Boundary Institution</w:t>
            </w:r>
          </w:p>
        </w:tc>
        <w:tc>
          <w:tcPr>
            <w:tcW w:w="2860" w:type="dxa"/>
            <w:tcMar>
              <w:top w:w="80" w:type="dxa"/>
              <w:left w:w="120" w:type="dxa"/>
              <w:bottom w:w="80" w:type="dxa"/>
              <w:right w:w="120" w:type="dxa"/>
            </w:tcMar>
          </w:tcPr>
          <w:p w14:paraId="6D7FC36B" w14:textId="77777777" w:rsidR="00E36359" w:rsidRDefault="00000000">
            <w:pPr>
              <w:spacing w:after="0" w:line="240" w:lineRule="auto"/>
            </w:pPr>
            <w:r>
              <w:rPr>
                <w:sz w:val="15"/>
              </w:rPr>
              <w:t>Carry standing, knowledge, records, decisions, corrections and dissent across boundaries.</w:t>
            </w:r>
          </w:p>
        </w:tc>
        <w:tc>
          <w:tcPr>
            <w:tcW w:w="2460" w:type="dxa"/>
            <w:tcMar>
              <w:top w:w="80" w:type="dxa"/>
              <w:left w:w="120" w:type="dxa"/>
              <w:bottom w:w="80" w:type="dxa"/>
              <w:right w:w="120" w:type="dxa"/>
            </w:tcMar>
          </w:tcPr>
          <w:p w14:paraId="5978C9F8" w14:textId="77777777" w:rsidR="00E36359" w:rsidRDefault="00000000">
            <w:pPr>
              <w:spacing w:after="0" w:line="240" w:lineRule="auto"/>
            </w:pPr>
            <w:r>
              <w:rPr>
                <w:sz w:val="15"/>
              </w:rPr>
              <w:t>Mandate, funding, access and correction duties.</w:t>
            </w:r>
          </w:p>
        </w:tc>
        <w:tc>
          <w:tcPr>
            <w:tcW w:w="2140" w:type="dxa"/>
            <w:tcMar>
              <w:top w:w="80" w:type="dxa"/>
              <w:left w:w="120" w:type="dxa"/>
              <w:bottom w:w="80" w:type="dxa"/>
              <w:right w:w="120" w:type="dxa"/>
            </w:tcMar>
          </w:tcPr>
          <w:p w14:paraId="09E910BB" w14:textId="77777777" w:rsidR="00E36359" w:rsidRDefault="00000000">
            <w:pPr>
              <w:spacing w:after="0" w:line="240" w:lineRule="auto"/>
            </w:pPr>
            <w:r>
              <w:rPr>
                <w:sz w:val="15"/>
              </w:rPr>
              <w:t>Certify itself, adjudicate its complaints or absorb unfunded institutional duty.</w:t>
            </w:r>
          </w:p>
        </w:tc>
      </w:tr>
      <w:tr w:rsidR="00E36359" w14:paraId="13730786" w14:textId="77777777">
        <w:trPr>
          <w:cantSplit/>
        </w:trPr>
        <w:tc>
          <w:tcPr>
            <w:tcW w:w="1900" w:type="dxa"/>
            <w:tcMar>
              <w:top w:w="80" w:type="dxa"/>
              <w:left w:w="120" w:type="dxa"/>
              <w:bottom w:w="80" w:type="dxa"/>
              <w:right w:w="120" w:type="dxa"/>
            </w:tcMar>
          </w:tcPr>
          <w:p w14:paraId="4B510828" w14:textId="77777777" w:rsidR="00E36359" w:rsidRDefault="00000000">
            <w:pPr>
              <w:spacing w:after="0" w:line="240" w:lineRule="auto"/>
            </w:pPr>
            <w:r>
              <w:rPr>
                <w:b/>
                <w:sz w:val="15"/>
              </w:rPr>
              <w:t>Independent Safeguards/Review</w:t>
            </w:r>
          </w:p>
        </w:tc>
        <w:tc>
          <w:tcPr>
            <w:tcW w:w="2860" w:type="dxa"/>
            <w:tcMar>
              <w:top w:w="80" w:type="dxa"/>
              <w:left w:w="120" w:type="dxa"/>
              <w:bottom w:w="80" w:type="dxa"/>
              <w:right w:w="120" w:type="dxa"/>
            </w:tcMar>
          </w:tcPr>
          <w:p w14:paraId="7EB2B55A" w14:textId="77777777" w:rsidR="00E36359" w:rsidRDefault="00000000">
            <w:pPr>
              <w:spacing w:after="0" w:line="240" w:lineRule="auto"/>
            </w:pPr>
            <w:r>
              <w:rPr>
                <w:sz w:val="15"/>
              </w:rPr>
              <w:t>Inspect; hear appeals; require protection/repair; pause, suspend or terminate.</w:t>
            </w:r>
          </w:p>
        </w:tc>
        <w:tc>
          <w:tcPr>
            <w:tcW w:w="2460" w:type="dxa"/>
            <w:tcMar>
              <w:top w:w="80" w:type="dxa"/>
              <w:left w:w="120" w:type="dxa"/>
              <w:bottom w:w="80" w:type="dxa"/>
              <w:right w:w="120" w:type="dxa"/>
            </w:tcMar>
          </w:tcPr>
          <w:p w14:paraId="28E44132" w14:textId="77777777" w:rsidR="00E36359" w:rsidRDefault="00000000">
            <w:pPr>
              <w:spacing w:after="0" w:line="240" w:lineRule="auto"/>
            </w:pPr>
            <w:r>
              <w:rPr>
                <w:sz w:val="15"/>
              </w:rPr>
              <w:t>Protected funding, access, tenure and publication rights.</w:t>
            </w:r>
          </w:p>
        </w:tc>
        <w:tc>
          <w:tcPr>
            <w:tcW w:w="2140" w:type="dxa"/>
            <w:tcMar>
              <w:top w:w="80" w:type="dxa"/>
              <w:left w:w="120" w:type="dxa"/>
              <w:bottom w:w="80" w:type="dxa"/>
              <w:right w:w="120" w:type="dxa"/>
            </w:tcMar>
          </w:tcPr>
          <w:p w14:paraId="57A5EC9C" w14:textId="77777777" w:rsidR="00E36359" w:rsidRDefault="00000000">
            <w:pPr>
              <w:spacing w:after="0" w:line="240" w:lineRule="auto"/>
            </w:pPr>
            <w:r>
              <w:rPr>
                <w:sz w:val="15"/>
              </w:rPr>
              <w:t>Depend on favourable results or implementer approval.</w:t>
            </w:r>
          </w:p>
        </w:tc>
      </w:tr>
      <w:tr w:rsidR="00E36359" w14:paraId="4E89B40B" w14:textId="77777777">
        <w:trPr>
          <w:cantSplit/>
        </w:trPr>
        <w:tc>
          <w:tcPr>
            <w:tcW w:w="1900" w:type="dxa"/>
            <w:tcMar>
              <w:top w:w="80" w:type="dxa"/>
              <w:left w:w="120" w:type="dxa"/>
              <w:bottom w:w="80" w:type="dxa"/>
              <w:right w:w="120" w:type="dxa"/>
            </w:tcMar>
          </w:tcPr>
          <w:p w14:paraId="3EF453E8" w14:textId="77777777" w:rsidR="00E36359" w:rsidRDefault="00000000">
            <w:pPr>
              <w:spacing w:after="0" w:line="240" w:lineRule="auto"/>
            </w:pPr>
            <w:r>
              <w:rPr>
                <w:b/>
                <w:sz w:val="15"/>
              </w:rPr>
              <w:t>Inquiry/Evaluation Team</w:t>
            </w:r>
          </w:p>
        </w:tc>
        <w:tc>
          <w:tcPr>
            <w:tcW w:w="2860" w:type="dxa"/>
            <w:tcMar>
              <w:top w:w="80" w:type="dxa"/>
              <w:left w:w="120" w:type="dxa"/>
              <w:bottom w:w="80" w:type="dxa"/>
              <w:right w:w="120" w:type="dxa"/>
            </w:tcMar>
          </w:tcPr>
          <w:p w14:paraId="3E43B5E9" w14:textId="77777777" w:rsidR="00E36359" w:rsidRDefault="00000000">
            <w:pPr>
              <w:spacing w:after="0" w:line="240" w:lineRule="auto"/>
            </w:pPr>
            <w:r>
              <w:rPr>
                <w:sz w:val="15"/>
              </w:rPr>
              <w:t>Maintain baseline, mechanisms, rivals, indicators and negative findings.</w:t>
            </w:r>
          </w:p>
        </w:tc>
        <w:tc>
          <w:tcPr>
            <w:tcW w:w="2460" w:type="dxa"/>
            <w:tcMar>
              <w:top w:w="80" w:type="dxa"/>
              <w:left w:w="120" w:type="dxa"/>
              <w:bottom w:w="80" w:type="dxa"/>
              <w:right w:w="120" w:type="dxa"/>
            </w:tcMar>
          </w:tcPr>
          <w:p w14:paraId="46A68230" w14:textId="77777777" w:rsidR="00E36359" w:rsidRDefault="00000000">
            <w:pPr>
              <w:spacing w:after="0" w:line="240" w:lineRule="auto"/>
            </w:pPr>
            <w:r>
              <w:rPr>
                <w:sz w:val="15"/>
              </w:rPr>
              <w:t>Access and independence sufficient to contradict sponsors.</w:t>
            </w:r>
          </w:p>
        </w:tc>
        <w:tc>
          <w:tcPr>
            <w:tcW w:w="2140" w:type="dxa"/>
            <w:tcMar>
              <w:top w:w="80" w:type="dxa"/>
              <w:left w:w="120" w:type="dxa"/>
              <w:bottom w:w="80" w:type="dxa"/>
              <w:right w:w="120" w:type="dxa"/>
            </w:tcMar>
          </w:tcPr>
          <w:p w14:paraId="7CDD3D68" w14:textId="77777777" w:rsidR="00E36359" w:rsidRDefault="00000000">
            <w:pPr>
              <w:spacing w:after="0" w:line="240" w:lineRule="auto"/>
            </w:pPr>
            <w:r>
              <w:rPr>
                <w:sz w:val="15"/>
              </w:rPr>
              <w:t>Treat rank as evidence or claim unwarranted attribution.</w:t>
            </w:r>
          </w:p>
        </w:tc>
      </w:tr>
      <w:tr w:rsidR="00E36359" w14:paraId="42B98355" w14:textId="77777777">
        <w:trPr>
          <w:cantSplit/>
        </w:trPr>
        <w:tc>
          <w:tcPr>
            <w:tcW w:w="1900" w:type="dxa"/>
            <w:tcMar>
              <w:top w:w="80" w:type="dxa"/>
              <w:left w:w="120" w:type="dxa"/>
              <w:bottom w:w="80" w:type="dxa"/>
              <w:right w:w="120" w:type="dxa"/>
            </w:tcMar>
          </w:tcPr>
          <w:p w14:paraId="13CCEE2E" w14:textId="77777777" w:rsidR="00E36359" w:rsidRDefault="00000000">
            <w:pPr>
              <w:spacing w:after="0" w:line="240" w:lineRule="auto"/>
            </w:pPr>
            <w:r>
              <w:rPr>
                <w:b/>
                <w:sz w:val="15"/>
              </w:rPr>
              <w:t>Living-Coordination Convenor</w:t>
            </w:r>
          </w:p>
        </w:tc>
        <w:tc>
          <w:tcPr>
            <w:tcW w:w="2860" w:type="dxa"/>
            <w:tcMar>
              <w:top w:w="80" w:type="dxa"/>
              <w:left w:w="120" w:type="dxa"/>
              <w:bottom w:w="80" w:type="dxa"/>
              <w:right w:w="120" w:type="dxa"/>
            </w:tcMar>
          </w:tcPr>
          <w:p w14:paraId="37DA0891" w14:textId="77777777" w:rsidR="00E36359" w:rsidRDefault="00000000">
            <w:pPr>
              <w:spacing w:after="0" w:line="240" w:lineRule="auto"/>
            </w:pPr>
            <w:r>
              <w:rPr>
                <w:sz w:val="15"/>
              </w:rPr>
              <w:t>Support voluntary power-aware participation and relational repair.</w:t>
            </w:r>
          </w:p>
        </w:tc>
        <w:tc>
          <w:tcPr>
            <w:tcW w:w="2460" w:type="dxa"/>
            <w:tcMar>
              <w:top w:w="80" w:type="dxa"/>
              <w:left w:w="120" w:type="dxa"/>
              <w:bottom w:w="80" w:type="dxa"/>
              <w:right w:w="120" w:type="dxa"/>
            </w:tcMar>
          </w:tcPr>
          <w:p w14:paraId="428782CF" w14:textId="77777777" w:rsidR="00E36359" w:rsidRDefault="00000000">
            <w:pPr>
              <w:spacing w:after="0" w:line="240" w:lineRule="auto"/>
            </w:pPr>
            <w:r>
              <w:rPr>
                <w:sz w:val="15"/>
              </w:rPr>
              <w:t>Independence, support and a bypass complaint route.</w:t>
            </w:r>
          </w:p>
        </w:tc>
        <w:tc>
          <w:tcPr>
            <w:tcW w:w="2140" w:type="dxa"/>
            <w:tcMar>
              <w:top w:w="80" w:type="dxa"/>
              <w:left w:w="120" w:type="dxa"/>
              <w:bottom w:w="80" w:type="dxa"/>
              <w:right w:w="120" w:type="dxa"/>
            </w:tcMar>
          </w:tcPr>
          <w:p w14:paraId="63B21AC2" w14:textId="77777777" w:rsidR="00E36359" w:rsidRDefault="00000000">
            <w:pPr>
              <w:spacing w:after="0" w:line="240" w:lineRule="auto"/>
            </w:pPr>
            <w:r>
              <w:rPr>
                <w:sz w:val="15"/>
              </w:rPr>
              <w:t>Police emotion, compel contact, manufacture consensus or adjudicate.</w:t>
            </w:r>
          </w:p>
        </w:tc>
      </w:tr>
      <w:tr w:rsidR="00E36359" w14:paraId="259EDDC7" w14:textId="77777777">
        <w:trPr>
          <w:cantSplit/>
        </w:trPr>
        <w:tc>
          <w:tcPr>
            <w:tcW w:w="1900" w:type="dxa"/>
            <w:tcMar>
              <w:top w:w="80" w:type="dxa"/>
              <w:left w:w="120" w:type="dxa"/>
              <w:bottom w:w="80" w:type="dxa"/>
              <w:right w:w="120" w:type="dxa"/>
            </w:tcMar>
          </w:tcPr>
          <w:p w14:paraId="61F01B35" w14:textId="77777777" w:rsidR="00E36359" w:rsidRDefault="00000000">
            <w:pPr>
              <w:spacing w:after="0" w:line="240" w:lineRule="auto"/>
            </w:pPr>
            <w:r>
              <w:rPr>
                <w:b/>
                <w:sz w:val="15"/>
              </w:rPr>
              <w:t>Data and AI Steward</w:t>
            </w:r>
          </w:p>
        </w:tc>
        <w:tc>
          <w:tcPr>
            <w:tcW w:w="2860" w:type="dxa"/>
            <w:tcMar>
              <w:top w:w="80" w:type="dxa"/>
              <w:left w:w="120" w:type="dxa"/>
              <w:bottom w:w="80" w:type="dxa"/>
              <w:right w:w="120" w:type="dxa"/>
            </w:tcMar>
          </w:tcPr>
          <w:p w14:paraId="5350BD75" w14:textId="77777777" w:rsidR="00E36359" w:rsidRDefault="00000000">
            <w:pPr>
              <w:spacing w:after="0" w:line="240" w:lineRule="auto"/>
            </w:pPr>
            <w:r>
              <w:rPr>
                <w:sz w:val="15"/>
              </w:rPr>
              <w:t>Govern provenance, access, security, correction, retention and AI use.</w:t>
            </w:r>
          </w:p>
        </w:tc>
        <w:tc>
          <w:tcPr>
            <w:tcW w:w="2460" w:type="dxa"/>
            <w:tcMar>
              <w:top w:w="80" w:type="dxa"/>
              <w:left w:w="120" w:type="dxa"/>
              <w:bottom w:w="80" w:type="dxa"/>
              <w:right w:w="120" w:type="dxa"/>
            </w:tcMar>
          </w:tcPr>
          <w:p w14:paraId="5B811F59" w14:textId="77777777" w:rsidR="00E36359" w:rsidRDefault="00000000">
            <w:pPr>
              <w:spacing w:after="0" w:line="240" w:lineRule="auto"/>
            </w:pPr>
            <w:r>
              <w:rPr>
                <w:sz w:val="15"/>
              </w:rPr>
              <w:t>Technical/procurement access and vendor independence.</w:t>
            </w:r>
          </w:p>
        </w:tc>
        <w:tc>
          <w:tcPr>
            <w:tcW w:w="2140" w:type="dxa"/>
            <w:tcMar>
              <w:top w:w="80" w:type="dxa"/>
              <w:left w:w="120" w:type="dxa"/>
              <w:bottom w:w="80" w:type="dxa"/>
              <w:right w:w="120" w:type="dxa"/>
            </w:tcMar>
          </w:tcPr>
          <w:p w14:paraId="039C7E1D" w14:textId="77777777" w:rsidR="00E36359" w:rsidRDefault="00000000">
            <w:pPr>
              <w:spacing w:after="0" w:line="240" w:lineRule="auto"/>
            </w:pPr>
            <w:r>
              <w:rPr>
                <w:sz w:val="15"/>
              </w:rPr>
              <w:t>Confer authority on AI or approve an unreviewed material change.</w:t>
            </w:r>
          </w:p>
        </w:tc>
      </w:tr>
      <w:tr w:rsidR="00E36359" w14:paraId="3B5FA98F" w14:textId="77777777">
        <w:trPr>
          <w:cantSplit/>
        </w:trPr>
        <w:tc>
          <w:tcPr>
            <w:tcW w:w="1900" w:type="dxa"/>
            <w:tcMar>
              <w:top w:w="80" w:type="dxa"/>
              <w:left w:w="120" w:type="dxa"/>
              <w:bottom w:w="80" w:type="dxa"/>
              <w:right w:w="120" w:type="dxa"/>
            </w:tcMar>
          </w:tcPr>
          <w:p w14:paraId="5AAEDA75" w14:textId="77777777" w:rsidR="00E36359" w:rsidRDefault="00000000">
            <w:pPr>
              <w:spacing w:after="0" w:line="240" w:lineRule="auto"/>
            </w:pPr>
            <w:r>
              <w:rPr>
                <w:b/>
                <w:sz w:val="15"/>
              </w:rPr>
              <w:t>Future/Absent-Interests Guardian</w:t>
            </w:r>
          </w:p>
        </w:tc>
        <w:tc>
          <w:tcPr>
            <w:tcW w:w="2860" w:type="dxa"/>
            <w:tcMar>
              <w:top w:w="80" w:type="dxa"/>
              <w:left w:w="120" w:type="dxa"/>
              <w:bottom w:w="80" w:type="dxa"/>
              <w:right w:w="120" w:type="dxa"/>
            </w:tcMar>
          </w:tcPr>
          <w:p w14:paraId="00FF9911" w14:textId="77777777" w:rsidR="00E36359" w:rsidRDefault="00000000">
            <w:pPr>
              <w:spacing w:after="0" w:line="240" w:lineRule="auto"/>
            </w:pPr>
            <w:r>
              <w:rPr>
                <w:sz w:val="15"/>
              </w:rPr>
              <w:t>Represent diffuse, ecological and intergenerational consequences.</w:t>
            </w:r>
          </w:p>
        </w:tc>
        <w:tc>
          <w:tcPr>
            <w:tcW w:w="2460" w:type="dxa"/>
            <w:tcMar>
              <w:top w:w="80" w:type="dxa"/>
              <w:left w:w="120" w:type="dxa"/>
              <w:bottom w:w="80" w:type="dxa"/>
              <w:right w:w="120" w:type="dxa"/>
            </w:tcMar>
          </w:tcPr>
          <w:p w14:paraId="689FDD7E" w14:textId="77777777" w:rsidR="00E36359" w:rsidRDefault="00000000">
            <w:pPr>
              <w:spacing w:after="0" w:line="240" w:lineRule="auto"/>
            </w:pPr>
            <w:r>
              <w:rPr>
                <w:sz w:val="15"/>
              </w:rPr>
              <w:t>Evidence access and challenge rights.</w:t>
            </w:r>
          </w:p>
        </w:tc>
        <w:tc>
          <w:tcPr>
            <w:tcW w:w="2140" w:type="dxa"/>
            <w:tcMar>
              <w:top w:w="80" w:type="dxa"/>
              <w:left w:w="120" w:type="dxa"/>
              <w:bottom w:w="80" w:type="dxa"/>
              <w:right w:w="120" w:type="dxa"/>
            </w:tcMar>
          </w:tcPr>
          <w:p w14:paraId="58010D14" w14:textId="77777777" w:rsidR="00E36359" w:rsidRDefault="00000000">
            <w:pPr>
              <w:spacing w:after="0" w:line="240" w:lineRule="auto"/>
            </w:pPr>
            <w:r>
              <w:rPr>
                <w:sz w:val="15"/>
              </w:rPr>
              <w:t>Claim to replace directly affected constituencies.</w:t>
            </w:r>
          </w:p>
        </w:tc>
      </w:tr>
      <w:tr w:rsidR="00E36359" w14:paraId="3283D9B8" w14:textId="77777777">
        <w:trPr>
          <w:cantSplit/>
        </w:trPr>
        <w:tc>
          <w:tcPr>
            <w:tcW w:w="1900" w:type="dxa"/>
            <w:tcMar>
              <w:top w:w="80" w:type="dxa"/>
              <w:left w:w="120" w:type="dxa"/>
              <w:bottom w:w="80" w:type="dxa"/>
              <w:right w:w="120" w:type="dxa"/>
            </w:tcMar>
          </w:tcPr>
          <w:p w14:paraId="5FF89F00" w14:textId="77777777" w:rsidR="00E36359" w:rsidRDefault="00000000">
            <w:pPr>
              <w:spacing w:after="0" w:line="240" w:lineRule="auto"/>
            </w:pPr>
            <w:r>
              <w:rPr>
                <w:b/>
                <w:sz w:val="15"/>
              </w:rPr>
              <w:t>Sponsor/Funder</w:t>
            </w:r>
          </w:p>
        </w:tc>
        <w:tc>
          <w:tcPr>
            <w:tcW w:w="2860" w:type="dxa"/>
            <w:tcMar>
              <w:top w:w="80" w:type="dxa"/>
              <w:left w:w="120" w:type="dxa"/>
              <w:bottom w:w="80" w:type="dxa"/>
              <w:right w:w="120" w:type="dxa"/>
            </w:tcMar>
          </w:tcPr>
          <w:p w14:paraId="5FF8AAD9" w14:textId="77777777" w:rsidR="00E36359" w:rsidRDefault="00000000">
            <w:pPr>
              <w:spacing w:after="0" w:line="240" w:lineRule="auto"/>
            </w:pPr>
            <w:r>
              <w:rPr>
                <w:sz w:val="15"/>
              </w:rPr>
              <w:t>Resource the work through a non-interference firewall.</w:t>
            </w:r>
          </w:p>
        </w:tc>
        <w:tc>
          <w:tcPr>
            <w:tcW w:w="2460" w:type="dxa"/>
            <w:tcMar>
              <w:top w:w="80" w:type="dxa"/>
              <w:left w:w="120" w:type="dxa"/>
              <w:bottom w:w="80" w:type="dxa"/>
              <w:right w:w="120" w:type="dxa"/>
            </w:tcMar>
          </w:tcPr>
          <w:p w14:paraId="61BF3D97" w14:textId="77777777" w:rsidR="00E36359" w:rsidRDefault="00000000">
            <w:pPr>
              <w:spacing w:after="0" w:line="240" w:lineRule="auto"/>
            </w:pPr>
            <w:r>
              <w:rPr>
                <w:sz w:val="15"/>
              </w:rPr>
              <w:t>Transparent budgets and risk information.</w:t>
            </w:r>
          </w:p>
        </w:tc>
        <w:tc>
          <w:tcPr>
            <w:tcW w:w="2140" w:type="dxa"/>
            <w:tcMar>
              <w:top w:w="80" w:type="dxa"/>
              <w:left w:w="120" w:type="dxa"/>
              <w:bottom w:w="80" w:type="dxa"/>
              <w:right w:w="120" w:type="dxa"/>
            </w:tcMar>
          </w:tcPr>
          <w:p w14:paraId="00AAC63E" w14:textId="77777777" w:rsidR="00E36359" w:rsidRDefault="00000000">
            <w:pPr>
              <w:spacing w:after="0" w:line="240" w:lineRule="auto"/>
            </w:pPr>
            <w:r>
              <w:rPr>
                <w:sz w:val="15"/>
              </w:rPr>
              <w:t>Override refusal, pause, adverse publication or closure duty.</w:t>
            </w:r>
          </w:p>
        </w:tc>
      </w:tr>
      <w:tr w:rsidR="00E36359" w14:paraId="239932E5" w14:textId="77777777">
        <w:trPr>
          <w:cantSplit/>
        </w:trPr>
        <w:tc>
          <w:tcPr>
            <w:tcW w:w="1900" w:type="dxa"/>
            <w:tcMar>
              <w:top w:w="80" w:type="dxa"/>
              <w:left w:w="120" w:type="dxa"/>
              <w:bottom w:w="80" w:type="dxa"/>
              <w:right w:w="120" w:type="dxa"/>
            </w:tcMar>
          </w:tcPr>
          <w:p w14:paraId="07442D3B" w14:textId="77777777" w:rsidR="00E36359" w:rsidRDefault="00000000">
            <w:pPr>
              <w:spacing w:after="0" w:line="240" w:lineRule="auto"/>
            </w:pPr>
            <w:r>
              <w:rPr>
                <w:b/>
                <w:sz w:val="15"/>
              </w:rPr>
              <w:t>External Challenge Panel</w:t>
            </w:r>
          </w:p>
        </w:tc>
        <w:tc>
          <w:tcPr>
            <w:tcW w:w="2860" w:type="dxa"/>
            <w:tcMar>
              <w:top w:w="80" w:type="dxa"/>
              <w:left w:w="120" w:type="dxa"/>
              <w:bottom w:w="80" w:type="dxa"/>
              <w:right w:w="120" w:type="dxa"/>
            </w:tcMar>
          </w:tcPr>
          <w:p w14:paraId="5D87F70D" w14:textId="77777777" w:rsidR="00E36359" w:rsidRDefault="00000000">
            <w:pPr>
              <w:spacing w:after="0" w:line="240" w:lineRule="auto"/>
            </w:pPr>
            <w:r>
              <w:rPr>
                <w:sz w:val="15"/>
              </w:rPr>
              <w:t>Test rivals, burden shifts, capture, methods and transfer claims.</w:t>
            </w:r>
          </w:p>
        </w:tc>
        <w:tc>
          <w:tcPr>
            <w:tcW w:w="2460" w:type="dxa"/>
            <w:tcMar>
              <w:top w:w="80" w:type="dxa"/>
              <w:left w:w="120" w:type="dxa"/>
              <w:bottom w:w="80" w:type="dxa"/>
              <w:right w:w="120" w:type="dxa"/>
            </w:tcMar>
          </w:tcPr>
          <w:p w14:paraId="441DA246" w14:textId="77777777" w:rsidR="00E36359" w:rsidRDefault="00000000">
            <w:pPr>
              <w:spacing w:after="0" w:line="240" w:lineRule="auto"/>
            </w:pPr>
            <w:r>
              <w:rPr>
                <w:sz w:val="15"/>
              </w:rPr>
              <w:t>Timely evidence access and responses.</w:t>
            </w:r>
          </w:p>
        </w:tc>
        <w:tc>
          <w:tcPr>
            <w:tcW w:w="2140" w:type="dxa"/>
            <w:tcMar>
              <w:top w:w="80" w:type="dxa"/>
              <w:left w:w="120" w:type="dxa"/>
              <w:bottom w:w="80" w:type="dxa"/>
              <w:right w:w="120" w:type="dxa"/>
            </w:tcMar>
          </w:tcPr>
          <w:p w14:paraId="3FE732EB" w14:textId="77777777" w:rsidR="00E36359" w:rsidRDefault="00000000">
            <w:pPr>
              <w:spacing w:after="0" w:line="240" w:lineRule="auto"/>
            </w:pPr>
            <w:r>
              <w:rPr>
                <w:sz w:val="15"/>
              </w:rPr>
              <w:t>Substitute technical expertise for legitimacy.</w:t>
            </w:r>
          </w:p>
        </w:tc>
      </w:tr>
    </w:tbl>
    <w:p w14:paraId="474246A5" w14:textId="77777777" w:rsidR="00E36359" w:rsidRDefault="00E36359">
      <w:pPr>
        <w:spacing w:after="0"/>
      </w:pPr>
    </w:p>
    <w:p w14:paraId="549CFE68" w14:textId="77777777" w:rsidR="00E36359" w:rsidRDefault="00000000">
      <w:pPr>
        <w:pStyle w:val="Heading2"/>
      </w:pPr>
      <w:bookmarkStart w:id="17" w:name="Living_coordination_pathway_18"/>
      <w:r>
        <w:t>Living-coordination pathway</w:t>
      </w:r>
      <w:bookmarkEnd w:id="17"/>
    </w:p>
    <w:p w14:paraId="25D8CD26" w14:textId="77777777" w:rsidR="00E36359" w:rsidRDefault="00000000" w:rsidP="009C606A">
      <w:pPr>
        <w:numPr>
          <w:ilvl w:val="0"/>
          <w:numId w:val="8"/>
        </w:numPr>
      </w:pPr>
      <w:r>
        <w:t>Ask whether less-powerful participants can contradict authority without losing service, status or livelihood.</w:t>
      </w:r>
    </w:p>
    <w:p w14:paraId="0942FDD4" w14:textId="77777777" w:rsidR="00E36359" w:rsidRDefault="00000000" w:rsidP="009C606A">
      <w:pPr>
        <w:numPr>
          <w:ilvl w:val="0"/>
          <w:numId w:val="8"/>
        </w:numPr>
      </w:pPr>
      <w:r>
        <w:t>Track whose testimony changed a diagnosis, duty, resource, rule or interpretation—not only who attended.</w:t>
      </w:r>
    </w:p>
    <w:p w14:paraId="6A106B61" w14:textId="77777777" w:rsidR="00E36359" w:rsidRDefault="00000000" w:rsidP="009C606A">
      <w:pPr>
        <w:numPr>
          <w:ilvl w:val="0"/>
          <w:numId w:val="8"/>
        </w:numPr>
      </w:pPr>
      <w:r>
        <w:t>Make agenda, budget, pause, appeal and correction rights visible.</w:t>
      </w:r>
    </w:p>
    <w:p w14:paraId="12F45F61" w14:textId="77777777" w:rsidR="00E36359" w:rsidRDefault="00000000" w:rsidP="009C606A">
      <w:pPr>
        <w:numPr>
          <w:ilvl w:val="0"/>
          <w:numId w:val="8"/>
        </w:numPr>
      </w:pPr>
      <w:r>
        <w:t>Record relational, care, time and emotional labour and fund it; do not call uncompensated care ‘engagement.’</w:t>
      </w:r>
    </w:p>
    <w:p w14:paraId="43FBB85F" w14:textId="77777777" w:rsidR="00E36359" w:rsidRDefault="00000000" w:rsidP="009C606A">
      <w:pPr>
        <w:numPr>
          <w:ilvl w:val="0"/>
          <w:numId w:val="8"/>
        </w:numPr>
      </w:pPr>
      <w:r>
        <w:t>Keep minority reports and unresolved disagreement attached to decisions.</w:t>
      </w:r>
    </w:p>
    <w:p w14:paraId="2ADCEDD4" w14:textId="77777777" w:rsidR="00E36359" w:rsidRDefault="00000000" w:rsidP="009C606A">
      <w:pPr>
        <w:numPr>
          <w:ilvl w:val="0"/>
          <w:numId w:val="8"/>
        </w:numPr>
      </w:pPr>
      <w:r>
        <w:lastRenderedPageBreak/>
        <w:t>Treat broken commitments as triggers for acknowledgement, material repair and institutional change.</w:t>
      </w:r>
    </w:p>
    <w:p w14:paraId="789CA545" w14:textId="77777777" w:rsidR="00E36359" w:rsidRDefault="00000000" w:rsidP="009C606A">
      <w:pPr>
        <w:numPr>
          <w:ilvl w:val="0"/>
          <w:numId w:val="8"/>
        </w:numPr>
      </w:pPr>
      <w:r>
        <w:t>Do not infer readiness, consent, credibility or safety from sentiment, emotion or biometric data.</w:t>
      </w:r>
    </w:p>
    <w:p w14:paraId="2C7D3E4E" w14:textId="77777777" w:rsidR="00E36359" w:rsidRDefault="00000000">
      <w:pPr>
        <w:pStyle w:val="Heading1"/>
      </w:pPr>
      <w:bookmarkStart w:id="18" w:name="tier_documentation"/>
      <w:r>
        <w:t>Documentation proportionate to risk</w:t>
      </w:r>
      <w:bookmarkEnd w:id="18"/>
    </w:p>
    <w:tbl>
      <w:tblPr>
        <w:tblW w:w="9360" w:type="dxa"/>
        <w:tblInd w:w="120" w:type="dxa"/>
        <w:tblBorders>
          <w:top w:val="single" w:sz="6" w:space="0" w:color="2E74B5"/>
          <w:left w:val="single" w:sz="6" w:space="0" w:color="2E74B5"/>
          <w:bottom w:val="single" w:sz="6" w:space="0" w:color="2E74B5"/>
          <w:right w:val="single" w:sz="6" w:space="0" w:color="2E74B5"/>
          <w:insideH w:val="single" w:sz="6" w:space="0" w:color="2E74B5"/>
          <w:insideV w:val="single" w:sz="6" w:space="0" w:color="2E74B5"/>
        </w:tblBorders>
        <w:tblLayout w:type="fixed"/>
        <w:tblLook w:val="04A0" w:firstRow="1" w:lastRow="0" w:firstColumn="1" w:lastColumn="0" w:noHBand="0" w:noVBand="1"/>
      </w:tblPr>
      <w:tblGrid>
        <w:gridCol w:w="9360"/>
      </w:tblGrid>
      <w:tr w:rsidR="00E36359" w14:paraId="2B4EE1FB" w14:textId="77777777">
        <w:trPr>
          <w:cantSplit/>
        </w:trPr>
        <w:tc>
          <w:tcPr>
            <w:tcW w:w="9360" w:type="dxa"/>
            <w:shd w:val="clear" w:color="auto" w:fill="E8EEF5"/>
            <w:tcMar>
              <w:top w:w="80" w:type="dxa"/>
              <w:left w:w="120" w:type="dxa"/>
              <w:bottom w:w="80" w:type="dxa"/>
              <w:right w:w="120" w:type="dxa"/>
            </w:tcMar>
            <w:vAlign w:val="center"/>
          </w:tcPr>
          <w:p w14:paraId="5BCC01F0" w14:textId="77777777" w:rsidR="00E36359" w:rsidRDefault="00000000">
            <w:pPr>
              <w:spacing w:after="40" w:line="240" w:lineRule="auto"/>
            </w:pPr>
            <w:r>
              <w:rPr>
                <w:b/>
                <w:color w:val="2E74B5"/>
                <w:sz w:val="18"/>
              </w:rPr>
              <w:t>INVARIANT FLOOR</w:t>
            </w:r>
          </w:p>
          <w:p w14:paraId="3C733898" w14:textId="77777777" w:rsidR="00E36359" w:rsidRDefault="00000000">
            <w:pPr>
              <w:spacing w:after="0" w:line="276" w:lineRule="auto"/>
            </w:pPr>
            <w:r>
              <w:rPr>
                <w:sz w:val="20"/>
              </w:rPr>
              <w:t>Risk determines documentary depth, review intensity and monitoring frequency. It never changes the constitutional floor. ‘Streamlined’ means integrated, non-duplicative and proportionate—not missing authority, protection, remedy, evidence integrity, independent review or stopping capacity. ‘Not applicable’ requires a reason.</w:t>
            </w:r>
          </w:p>
        </w:tc>
      </w:tr>
    </w:tbl>
    <w:p w14:paraId="0C402DF5" w14:textId="77777777" w:rsidR="00E36359" w:rsidRDefault="00E36359">
      <w:pPr>
        <w:spacing w:after="0"/>
      </w:pP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050"/>
        <w:gridCol w:w="3150"/>
        <w:gridCol w:w="5160"/>
      </w:tblGrid>
      <w:tr w:rsidR="00E36359" w14:paraId="70890CB4" w14:textId="77777777">
        <w:trPr>
          <w:cantSplit/>
          <w:tblHeader/>
        </w:trPr>
        <w:tc>
          <w:tcPr>
            <w:tcW w:w="1050" w:type="dxa"/>
            <w:shd w:val="clear" w:color="auto" w:fill="E8EEF5"/>
            <w:tcMar>
              <w:top w:w="80" w:type="dxa"/>
              <w:left w:w="120" w:type="dxa"/>
              <w:bottom w:w="80" w:type="dxa"/>
              <w:right w:w="120" w:type="dxa"/>
            </w:tcMar>
            <w:vAlign w:val="center"/>
          </w:tcPr>
          <w:p w14:paraId="152FC654" w14:textId="77777777" w:rsidR="00E36359" w:rsidRDefault="00000000">
            <w:pPr>
              <w:spacing w:after="0" w:line="240" w:lineRule="auto"/>
            </w:pPr>
            <w:r>
              <w:rPr>
                <w:b/>
                <w:color w:val="0B2545"/>
                <w:sz w:val="15"/>
              </w:rPr>
              <w:t>Tier</w:t>
            </w:r>
          </w:p>
        </w:tc>
        <w:tc>
          <w:tcPr>
            <w:tcW w:w="3150" w:type="dxa"/>
            <w:shd w:val="clear" w:color="auto" w:fill="E8EEF5"/>
            <w:tcMar>
              <w:top w:w="80" w:type="dxa"/>
              <w:left w:w="120" w:type="dxa"/>
              <w:bottom w:w="80" w:type="dxa"/>
              <w:right w:w="120" w:type="dxa"/>
            </w:tcMar>
            <w:vAlign w:val="center"/>
          </w:tcPr>
          <w:p w14:paraId="64D85270" w14:textId="77777777" w:rsidR="00E36359" w:rsidRDefault="00000000">
            <w:pPr>
              <w:spacing w:after="0" w:line="240" w:lineRule="auto"/>
            </w:pPr>
            <w:r>
              <w:rPr>
                <w:b/>
                <w:color w:val="0B2545"/>
                <w:sz w:val="15"/>
              </w:rPr>
              <w:t>Highest credible exposure</w:t>
            </w:r>
          </w:p>
        </w:tc>
        <w:tc>
          <w:tcPr>
            <w:tcW w:w="5160" w:type="dxa"/>
            <w:shd w:val="clear" w:color="auto" w:fill="E8EEF5"/>
            <w:tcMar>
              <w:top w:w="80" w:type="dxa"/>
              <w:left w:w="120" w:type="dxa"/>
              <w:bottom w:w="80" w:type="dxa"/>
              <w:right w:w="120" w:type="dxa"/>
            </w:tcMar>
            <w:vAlign w:val="center"/>
          </w:tcPr>
          <w:p w14:paraId="59DF8F4B" w14:textId="77777777" w:rsidR="00E36359" w:rsidRDefault="00000000">
            <w:pPr>
              <w:spacing w:after="0" w:line="240" w:lineRule="auto"/>
            </w:pPr>
            <w:r>
              <w:rPr>
                <w:b/>
                <w:color w:val="0B2545"/>
                <w:sz w:val="15"/>
              </w:rPr>
              <w:t>Documentation and review depth</w:t>
            </w:r>
          </w:p>
        </w:tc>
      </w:tr>
      <w:tr w:rsidR="00E36359" w14:paraId="57484077" w14:textId="77777777">
        <w:trPr>
          <w:cantSplit/>
        </w:trPr>
        <w:tc>
          <w:tcPr>
            <w:tcW w:w="1050" w:type="dxa"/>
            <w:tcMar>
              <w:top w:w="80" w:type="dxa"/>
              <w:left w:w="120" w:type="dxa"/>
              <w:bottom w:w="80" w:type="dxa"/>
              <w:right w:w="120" w:type="dxa"/>
            </w:tcMar>
          </w:tcPr>
          <w:p w14:paraId="54B95B23" w14:textId="77777777" w:rsidR="00E36359" w:rsidRDefault="00000000">
            <w:pPr>
              <w:spacing w:after="0" w:line="240" w:lineRule="auto"/>
            </w:pPr>
            <w:r>
              <w:rPr>
                <w:b/>
                <w:sz w:val="15"/>
              </w:rPr>
              <w:t>Tier 0</w:t>
            </w:r>
          </w:p>
        </w:tc>
        <w:tc>
          <w:tcPr>
            <w:tcW w:w="3150" w:type="dxa"/>
            <w:tcMar>
              <w:top w:w="80" w:type="dxa"/>
              <w:left w:w="120" w:type="dxa"/>
              <w:bottom w:w="80" w:type="dxa"/>
              <w:right w:w="120" w:type="dxa"/>
            </w:tcMar>
          </w:tcPr>
          <w:p w14:paraId="65EA3065" w14:textId="77777777" w:rsidR="00E36359" w:rsidRDefault="00000000">
            <w:pPr>
              <w:spacing w:after="0" w:line="240" w:lineRule="auto"/>
            </w:pPr>
            <w:r>
              <w:rPr>
                <w:sz w:val="15"/>
              </w:rPr>
              <w:t>Observation, relationship-building, mapping or simulation; no material intervention beyond ordinary practice.</w:t>
            </w:r>
          </w:p>
        </w:tc>
        <w:tc>
          <w:tcPr>
            <w:tcW w:w="5160" w:type="dxa"/>
            <w:tcMar>
              <w:top w:w="80" w:type="dxa"/>
              <w:left w:w="120" w:type="dxa"/>
              <w:bottom w:w="80" w:type="dxa"/>
              <w:right w:w="120" w:type="dxa"/>
            </w:tcMar>
          </w:tcPr>
          <w:p w14:paraId="644F74FF" w14:textId="77777777" w:rsidR="00E36359" w:rsidRDefault="00000000">
            <w:pPr>
              <w:spacing w:after="0" w:line="240" w:lineRule="auto"/>
            </w:pPr>
            <w:r>
              <w:rPr>
                <w:sz w:val="15"/>
              </w:rPr>
              <w:t>Public Candidate Note; preliminary affectedness/power/risk/living-coordination scan; Q1–Q10 profile; red-line screen; preliminary legal/ethics/regulatory classification; basic privacy/representation record; rehearsal log. Remains preparatory.</w:t>
            </w:r>
          </w:p>
        </w:tc>
      </w:tr>
      <w:tr w:rsidR="00E36359" w14:paraId="502AD757" w14:textId="77777777">
        <w:trPr>
          <w:cantSplit/>
        </w:trPr>
        <w:tc>
          <w:tcPr>
            <w:tcW w:w="1050" w:type="dxa"/>
            <w:tcMar>
              <w:top w:w="80" w:type="dxa"/>
              <w:left w:w="120" w:type="dxa"/>
              <w:bottom w:w="80" w:type="dxa"/>
              <w:right w:w="120" w:type="dxa"/>
            </w:tcMar>
          </w:tcPr>
          <w:p w14:paraId="09DDE94E" w14:textId="77777777" w:rsidR="00E36359" w:rsidRDefault="00000000">
            <w:pPr>
              <w:spacing w:after="0" w:line="240" w:lineRule="auto"/>
            </w:pPr>
            <w:r>
              <w:rPr>
                <w:b/>
                <w:sz w:val="15"/>
              </w:rPr>
              <w:t>Tier 1</w:t>
            </w:r>
          </w:p>
        </w:tc>
        <w:tc>
          <w:tcPr>
            <w:tcW w:w="3150" w:type="dxa"/>
            <w:tcMar>
              <w:top w:w="80" w:type="dxa"/>
              <w:left w:w="120" w:type="dxa"/>
              <w:bottom w:w="80" w:type="dxa"/>
              <w:right w:w="120" w:type="dxa"/>
            </w:tcMar>
          </w:tcPr>
          <w:p w14:paraId="214C012C" w14:textId="77777777" w:rsidR="00E36359" w:rsidRDefault="00000000">
            <w:pPr>
              <w:spacing w:after="0" w:line="240" w:lineRule="auto"/>
            </w:pPr>
            <w:r>
              <w:rPr>
                <w:sz w:val="15"/>
              </w:rPr>
              <w:t>Low-risk, reversible process or coordination changes with limited material exposure.</w:t>
            </w:r>
          </w:p>
        </w:tc>
        <w:tc>
          <w:tcPr>
            <w:tcW w:w="5160" w:type="dxa"/>
            <w:tcMar>
              <w:top w:w="80" w:type="dxa"/>
              <w:left w:w="120" w:type="dxa"/>
              <w:bottom w:w="80" w:type="dxa"/>
              <w:right w:w="120" w:type="dxa"/>
            </w:tcMar>
          </w:tcPr>
          <w:p w14:paraId="7BD5B26C" w14:textId="77777777" w:rsidR="00E36359" w:rsidRDefault="00000000">
            <w:pPr>
              <w:spacing w:after="0" w:line="240" w:lineRule="auto"/>
            </w:pPr>
            <w:r>
              <w:rPr>
                <w:sz w:val="15"/>
              </w:rPr>
              <w:t>Full site Charter and core controlled dossier; constituted authority; compact; power map; claim/rivals; safeguards/remedy/stop plan; evidence and data/AI records; gate, consequence, deviation and closure records; site review.</w:t>
            </w:r>
          </w:p>
        </w:tc>
      </w:tr>
      <w:tr w:rsidR="00E36359" w14:paraId="0080A503" w14:textId="77777777">
        <w:trPr>
          <w:cantSplit/>
        </w:trPr>
        <w:tc>
          <w:tcPr>
            <w:tcW w:w="1050" w:type="dxa"/>
            <w:tcMar>
              <w:top w:w="80" w:type="dxa"/>
              <w:left w:w="120" w:type="dxa"/>
              <w:bottom w:w="80" w:type="dxa"/>
              <w:right w:w="120" w:type="dxa"/>
            </w:tcMar>
          </w:tcPr>
          <w:p w14:paraId="1693F30F" w14:textId="77777777" w:rsidR="00E36359" w:rsidRDefault="00000000">
            <w:pPr>
              <w:spacing w:after="0" w:line="240" w:lineRule="auto"/>
            </w:pPr>
            <w:r>
              <w:rPr>
                <w:b/>
                <w:sz w:val="15"/>
              </w:rPr>
              <w:t>Tier 2</w:t>
            </w:r>
          </w:p>
        </w:tc>
        <w:tc>
          <w:tcPr>
            <w:tcW w:w="3150" w:type="dxa"/>
            <w:tcMar>
              <w:top w:w="80" w:type="dxa"/>
              <w:left w:w="120" w:type="dxa"/>
              <w:bottom w:w="80" w:type="dxa"/>
              <w:right w:w="120" w:type="dxa"/>
            </w:tcMar>
          </w:tcPr>
          <w:p w14:paraId="44E040BE" w14:textId="77777777" w:rsidR="00E36359" w:rsidRDefault="00000000">
            <w:pPr>
              <w:spacing w:after="0" w:line="240" w:lineRule="auto"/>
            </w:pPr>
            <w:r>
              <w:rPr>
                <w:sz w:val="15"/>
              </w:rPr>
              <w:t>Moderate institutional, livelihood, service, relational, data or ecological effects; vulnerable groups or meaningful redistribution.</w:t>
            </w:r>
          </w:p>
        </w:tc>
        <w:tc>
          <w:tcPr>
            <w:tcW w:w="5160" w:type="dxa"/>
            <w:tcMar>
              <w:top w:w="80" w:type="dxa"/>
              <w:left w:w="120" w:type="dxa"/>
              <w:bottom w:w="80" w:type="dxa"/>
              <w:right w:w="120" w:type="dxa"/>
            </w:tcMar>
          </w:tcPr>
          <w:p w14:paraId="6A209F00" w14:textId="77777777" w:rsidR="00E36359" w:rsidRDefault="00000000">
            <w:pPr>
              <w:spacing w:after="0" w:line="240" w:lineRule="auto"/>
            </w:pPr>
            <w:r>
              <w:rPr>
                <w:sz w:val="15"/>
              </w:rPr>
              <w:t>Tier 1 record plus domain risk analysis; enhanced quantified margins; independently verified remedy reserve; real-time sentinels; frequent gates; subgroup/distribution analysis; stronger ethics/legal review; adversarial analysis and expanded AI controls.</w:t>
            </w:r>
          </w:p>
        </w:tc>
      </w:tr>
      <w:tr w:rsidR="00E36359" w14:paraId="4B025AA9" w14:textId="77777777">
        <w:trPr>
          <w:cantSplit/>
        </w:trPr>
        <w:tc>
          <w:tcPr>
            <w:tcW w:w="1050" w:type="dxa"/>
            <w:tcMar>
              <w:top w:w="80" w:type="dxa"/>
              <w:left w:w="120" w:type="dxa"/>
              <w:bottom w:w="80" w:type="dxa"/>
              <w:right w:w="120" w:type="dxa"/>
            </w:tcMar>
          </w:tcPr>
          <w:p w14:paraId="624707AE" w14:textId="77777777" w:rsidR="00E36359" w:rsidRDefault="00000000">
            <w:pPr>
              <w:spacing w:after="0" w:line="240" w:lineRule="auto"/>
            </w:pPr>
            <w:r>
              <w:rPr>
                <w:b/>
                <w:sz w:val="15"/>
              </w:rPr>
              <w:t>Tier 3</w:t>
            </w:r>
          </w:p>
        </w:tc>
        <w:tc>
          <w:tcPr>
            <w:tcW w:w="3150" w:type="dxa"/>
            <w:tcMar>
              <w:top w:w="80" w:type="dxa"/>
              <w:left w:w="120" w:type="dxa"/>
              <w:bottom w:w="80" w:type="dxa"/>
              <w:right w:w="120" w:type="dxa"/>
            </w:tcMar>
          </w:tcPr>
          <w:p w14:paraId="59FE82C4" w14:textId="77777777" w:rsidR="00E36359" w:rsidRDefault="00000000">
            <w:pPr>
              <w:spacing w:after="0" w:line="240" w:lineRule="auto"/>
            </w:pPr>
            <w:r>
              <w:rPr>
                <w:sz w:val="15"/>
              </w:rPr>
              <w:t>Potentially serious or partly irreversible rights, health, livelihood, conflict, ecological, infrastructure or high-stakes AI exposure.</w:t>
            </w:r>
          </w:p>
        </w:tc>
        <w:tc>
          <w:tcPr>
            <w:tcW w:w="5160" w:type="dxa"/>
            <w:tcMar>
              <w:top w:w="80" w:type="dxa"/>
              <w:left w:w="120" w:type="dxa"/>
              <w:bottom w:w="80" w:type="dxa"/>
              <w:right w:w="120" w:type="dxa"/>
            </w:tcMar>
          </w:tcPr>
          <w:p w14:paraId="13EB755E" w14:textId="77777777" w:rsidR="00E36359" w:rsidRDefault="00000000">
            <w:pPr>
              <w:spacing w:after="0" w:line="240" w:lineRule="auto"/>
            </w:pPr>
            <w:r>
              <w:rPr>
                <w:sz w:val="15"/>
              </w:rPr>
              <w:t>Full specialist technical/legal/regulatory/ethics dossier; robust insurance or equivalent remedy; exceptional causal warrant; independent specialist monitoring; high-frequency review and detailed transition plan. Not eligible as an initial MVL.</w:t>
            </w:r>
          </w:p>
        </w:tc>
      </w:tr>
      <w:tr w:rsidR="00E36359" w14:paraId="77ADA449" w14:textId="77777777">
        <w:trPr>
          <w:cantSplit/>
        </w:trPr>
        <w:tc>
          <w:tcPr>
            <w:tcW w:w="1050" w:type="dxa"/>
            <w:tcMar>
              <w:top w:w="80" w:type="dxa"/>
              <w:left w:w="120" w:type="dxa"/>
              <w:bottom w:w="80" w:type="dxa"/>
              <w:right w:w="120" w:type="dxa"/>
            </w:tcMar>
          </w:tcPr>
          <w:p w14:paraId="345CD21F" w14:textId="77777777" w:rsidR="00E36359" w:rsidRDefault="00000000">
            <w:pPr>
              <w:spacing w:after="0" w:line="240" w:lineRule="auto"/>
            </w:pPr>
            <w:r>
              <w:rPr>
                <w:b/>
                <w:sz w:val="15"/>
              </w:rPr>
              <w:t>Prohibited</w:t>
            </w:r>
          </w:p>
        </w:tc>
        <w:tc>
          <w:tcPr>
            <w:tcW w:w="3150" w:type="dxa"/>
            <w:tcMar>
              <w:top w:w="80" w:type="dxa"/>
              <w:left w:w="120" w:type="dxa"/>
              <w:bottom w:w="80" w:type="dxa"/>
              <w:right w:w="120" w:type="dxa"/>
            </w:tcMar>
          </w:tcPr>
          <w:p w14:paraId="67F5C919" w14:textId="77777777" w:rsidR="00E36359" w:rsidRDefault="00000000">
            <w:pPr>
              <w:spacing w:after="0" w:line="240" w:lineRule="auto"/>
            </w:pPr>
            <w:r>
              <w:rPr>
                <w:sz w:val="15"/>
              </w:rPr>
              <w:t>Catastrophic, uncontainable, substantially irreversible, coercive, retaliatory, covertly manipulative or machine-sovereign practice.</w:t>
            </w:r>
          </w:p>
        </w:tc>
        <w:tc>
          <w:tcPr>
            <w:tcW w:w="5160" w:type="dxa"/>
            <w:tcMar>
              <w:top w:w="80" w:type="dxa"/>
              <w:left w:w="120" w:type="dxa"/>
              <w:bottom w:w="80" w:type="dxa"/>
              <w:right w:w="120" w:type="dxa"/>
            </w:tcMar>
          </w:tcPr>
          <w:p w14:paraId="5B30BC1E" w14:textId="77777777" w:rsidR="00E36359" w:rsidRDefault="00000000">
            <w:pPr>
              <w:spacing w:after="0" w:line="240" w:lineRule="auto"/>
            </w:pPr>
            <w:r>
              <w:rPr>
                <w:sz w:val="15"/>
              </w:rPr>
              <w:t>No implementation packet may authorize it. Record decline, reasons, immediate protection/referral duties, residual risks and non-experimental alternatives.</w:t>
            </w:r>
          </w:p>
        </w:tc>
      </w:tr>
    </w:tbl>
    <w:p w14:paraId="5B84791B" w14:textId="77777777" w:rsidR="00E36359" w:rsidRDefault="00E36359">
      <w:pPr>
        <w:spacing w:after="0"/>
      </w:pPr>
    </w:p>
    <w:p w14:paraId="0426F2EE" w14:textId="77777777" w:rsidR="00E36359" w:rsidRDefault="00000000">
      <w:r>
        <w:t>The highest credible exposure governs. Missing evidence cannot lower the tier and must raise it when the unresolved scenario includes serious or irreversible harm. Consequential AI still requires a per-use Appendix K record even when other documentation is integrated.</w:t>
      </w:r>
    </w:p>
    <w:p w14:paraId="65423A13" w14:textId="77777777" w:rsidR="00E36359" w:rsidRDefault="00000000">
      <w:pPr>
        <w:pStyle w:val="Heading2"/>
      </w:pPr>
      <w:bookmarkStart w:id="19" w:name="Decision_packet_by_depth_20"/>
      <w:r>
        <w:t>Decision packet by depth</w:t>
      </w:r>
      <w:bookmarkEnd w:id="19"/>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850"/>
        <w:gridCol w:w="2100"/>
        <w:gridCol w:w="5410"/>
      </w:tblGrid>
      <w:tr w:rsidR="00E36359" w14:paraId="2226F673" w14:textId="77777777">
        <w:trPr>
          <w:cantSplit/>
          <w:tblHeader/>
        </w:trPr>
        <w:tc>
          <w:tcPr>
            <w:tcW w:w="1850" w:type="dxa"/>
            <w:shd w:val="clear" w:color="auto" w:fill="E8EEF5"/>
            <w:tcMar>
              <w:top w:w="80" w:type="dxa"/>
              <w:left w:w="120" w:type="dxa"/>
              <w:bottom w:w="80" w:type="dxa"/>
              <w:right w:w="120" w:type="dxa"/>
            </w:tcMar>
            <w:vAlign w:val="center"/>
          </w:tcPr>
          <w:p w14:paraId="38BACBC9" w14:textId="77777777" w:rsidR="00E36359" w:rsidRDefault="00000000">
            <w:pPr>
              <w:spacing w:after="0" w:line="240" w:lineRule="auto"/>
            </w:pPr>
            <w:r>
              <w:rPr>
                <w:b/>
                <w:color w:val="0B2545"/>
                <w:sz w:val="16"/>
              </w:rPr>
              <w:t>Packet</w:t>
            </w:r>
          </w:p>
        </w:tc>
        <w:tc>
          <w:tcPr>
            <w:tcW w:w="2100" w:type="dxa"/>
            <w:shd w:val="clear" w:color="auto" w:fill="E8EEF5"/>
            <w:tcMar>
              <w:top w:w="80" w:type="dxa"/>
              <w:left w:w="120" w:type="dxa"/>
              <w:bottom w:w="80" w:type="dxa"/>
              <w:right w:w="120" w:type="dxa"/>
            </w:tcMar>
            <w:vAlign w:val="center"/>
          </w:tcPr>
          <w:p w14:paraId="7128B289" w14:textId="77777777" w:rsidR="00E36359" w:rsidRDefault="00000000">
            <w:pPr>
              <w:spacing w:after="0" w:line="240" w:lineRule="auto"/>
            </w:pPr>
            <w:r>
              <w:rPr>
                <w:b/>
                <w:color w:val="0B2545"/>
                <w:sz w:val="16"/>
              </w:rPr>
              <w:t>Use</w:t>
            </w:r>
          </w:p>
        </w:tc>
        <w:tc>
          <w:tcPr>
            <w:tcW w:w="5410" w:type="dxa"/>
            <w:shd w:val="clear" w:color="auto" w:fill="E8EEF5"/>
            <w:tcMar>
              <w:top w:w="80" w:type="dxa"/>
              <w:left w:w="120" w:type="dxa"/>
              <w:bottom w:w="80" w:type="dxa"/>
              <w:right w:w="120" w:type="dxa"/>
            </w:tcMar>
            <w:vAlign w:val="center"/>
          </w:tcPr>
          <w:p w14:paraId="41562DC7" w14:textId="77777777" w:rsidR="00E36359" w:rsidRDefault="00000000">
            <w:pPr>
              <w:spacing w:after="0" w:line="240" w:lineRule="auto"/>
            </w:pPr>
            <w:r>
              <w:rPr>
                <w:b/>
                <w:color w:val="0B2545"/>
                <w:sz w:val="16"/>
              </w:rPr>
              <w:t>Minimum components</w:t>
            </w:r>
          </w:p>
        </w:tc>
      </w:tr>
      <w:tr w:rsidR="00E36359" w14:paraId="075B4923" w14:textId="77777777">
        <w:trPr>
          <w:cantSplit/>
        </w:trPr>
        <w:tc>
          <w:tcPr>
            <w:tcW w:w="1850" w:type="dxa"/>
            <w:tcMar>
              <w:top w:w="80" w:type="dxa"/>
              <w:left w:w="120" w:type="dxa"/>
              <w:bottom w:w="80" w:type="dxa"/>
              <w:right w:w="120" w:type="dxa"/>
            </w:tcMar>
          </w:tcPr>
          <w:p w14:paraId="4BC9545F" w14:textId="77777777" w:rsidR="00E36359" w:rsidRDefault="00000000">
            <w:pPr>
              <w:spacing w:after="0" w:line="240" w:lineRule="auto"/>
            </w:pPr>
            <w:r>
              <w:rPr>
                <w:b/>
                <w:sz w:val="16"/>
              </w:rPr>
              <w:t>Orientation front</w:t>
            </w:r>
          </w:p>
        </w:tc>
        <w:tc>
          <w:tcPr>
            <w:tcW w:w="2100" w:type="dxa"/>
            <w:tcMar>
              <w:top w:w="80" w:type="dxa"/>
              <w:left w:w="120" w:type="dxa"/>
              <w:bottom w:w="80" w:type="dxa"/>
              <w:right w:w="120" w:type="dxa"/>
            </w:tcMar>
          </w:tcPr>
          <w:p w14:paraId="05B69C01" w14:textId="77777777" w:rsidR="00E36359" w:rsidRDefault="00000000">
            <w:pPr>
              <w:spacing w:after="0" w:line="240" w:lineRule="auto"/>
            </w:pPr>
            <w:r>
              <w:rPr>
                <w:sz w:val="16"/>
              </w:rPr>
              <w:t>All readers</w:t>
            </w:r>
          </w:p>
        </w:tc>
        <w:tc>
          <w:tcPr>
            <w:tcW w:w="5410" w:type="dxa"/>
            <w:tcMar>
              <w:top w:w="80" w:type="dxa"/>
              <w:left w:w="120" w:type="dxa"/>
              <w:bottom w:w="80" w:type="dxa"/>
              <w:right w:w="120" w:type="dxa"/>
            </w:tcMar>
          </w:tcPr>
          <w:p w14:paraId="498B7D86" w14:textId="77777777" w:rsidR="00E36359" w:rsidRDefault="00000000">
            <w:pPr>
              <w:spacing w:after="0" w:line="240" w:lineRule="auto"/>
            </w:pPr>
            <w:r>
              <w:rPr>
                <w:sz w:val="16"/>
              </w:rPr>
              <w:t>Status/authority warning; rights card; present decision; current gate/tier; contact and urgent protection route.</w:t>
            </w:r>
          </w:p>
        </w:tc>
      </w:tr>
      <w:tr w:rsidR="00E36359" w14:paraId="149BBE70" w14:textId="77777777">
        <w:trPr>
          <w:cantSplit/>
        </w:trPr>
        <w:tc>
          <w:tcPr>
            <w:tcW w:w="1850" w:type="dxa"/>
            <w:tcMar>
              <w:top w:w="80" w:type="dxa"/>
              <w:left w:w="120" w:type="dxa"/>
              <w:bottom w:w="80" w:type="dxa"/>
              <w:right w:w="120" w:type="dxa"/>
            </w:tcMar>
          </w:tcPr>
          <w:p w14:paraId="541173D1" w14:textId="77777777" w:rsidR="00E36359" w:rsidRDefault="00000000">
            <w:pPr>
              <w:spacing w:after="0" w:line="240" w:lineRule="auto"/>
            </w:pPr>
            <w:r>
              <w:rPr>
                <w:b/>
                <w:sz w:val="16"/>
              </w:rPr>
              <w:t>G0 candidate packet</w:t>
            </w:r>
          </w:p>
        </w:tc>
        <w:tc>
          <w:tcPr>
            <w:tcW w:w="2100" w:type="dxa"/>
            <w:tcMar>
              <w:top w:w="80" w:type="dxa"/>
              <w:left w:w="120" w:type="dxa"/>
              <w:bottom w:w="80" w:type="dxa"/>
              <w:right w:w="120" w:type="dxa"/>
            </w:tcMar>
          </w:tcPr>
          <w:p w14:paraId="3C950A4B" w14:textId="77777777" w:rsidR="00E36359" w:rsidRDefault="00000000">
            <w:pPr>
              <w:spacing w:after="0" w:line="240" w:lineRule="auto"/>
            </w:pPr>
            <w:r>
              <w:rPr>
                <w:sz w:val="16"/>
              </w:rPr>
              <w:t>Qualification or remediation</w:t>
            </w:r>
          </w:p>
        </w:tc>
        <w:tc>
          <w:tcPr>
            <w:tcW w:w="5410" w:type="dxa"/>
            <w:tcMar>
              <w:top w:w="80" w:type="dxa"/>
              <w:left w:w="120" w:type="dxa"/>
              <w:bottom w:w="80" w:type="dxa"/>
              <w:right w:w="120" w:type="dxa"/>
            </w:tcMar>
          </w:tcPr>
          <w:p w14:paraId="3CB8B244" w14:textId="77777777" w:rsidR="00E36359" w:rsidRDefault="00000000">
            <w:pPr>
              <w:spacing w:after="0" w:line="240" w:lineRule="auto"/>
            </w:pPr>
            <w:r>
              <w:rPr>
                <w:sz w:val="16"/>
              </w:rPr>
              <w:t>Candidate Note; Q1–Q10; red lines; affectedness and duty map; tier rationale; legal/ethics screen; burden/latency record; unresolved issues.</w:t>
            </w:r>
          </w:p>
        </w:tc>
      </w:tr>
      <w:tr w:rsidR="00E36359" w14:paraId="62E5ADE2" w14:textId="77777777">
        <w:trPr>
          <w:cantSplit/>
        </w:trPr>
        <w:tc>
          <w:tcPr>
            <w:tcW w:w="1850" w:type="dxa"/>
            <w:tcMar>
              <w:top w:w="80" w:type="dxa"/>
              <w:left w:w="120" w:type="dxa"/>
              <w:bottom w:w="80" w:type="dxa"/>
              <w:right w:w="120" w:type="dxa"/>
            </w:tcMar>
          </w:tcPr>
          <w:p w14:paraId="35E57919" w14:textId="77777777" w:rsidR="00E36359" w:rsidRDefault="00000000">
            <w:pPr>
              <w:spacing w:after="0" w:line="240" w:lineRule="auto"/>
            </w:pPr>
            <w:r>
              <w:rPr>
                <w:b/>
                <w:sz w:val="16"/>
              </w:rPr>
              <w:t>Core operating dossier</w:t>
            </w:r>
          </w:p>
        </w:tc>
        <w:tc>
          <w:tcPr>
            <w:tcW w:w="2100" w:type="dxa"/>
            <w:tcMar>
              <w:top w:w="80" w:type="dxa"/>
              <w:left w:w="120" w:type="dxa"/>
              <w:bottom w:w="80" w:type="dxa"/>
              <w:right w:w="120" w:type="dxa"/>
            </w:tcMar>
          </w:tcPr>
          <w:p w14:paraId="3F638694" w14:textId="77777777" w:rsidR="00E36359" w:rsidRDefault="00000000">
            <w:pPr>
              <w:spacing w:after="0" w:line="240" w:lineRule="auto"/>
            </w:pPr>
            <w:r>
              <w:rPr>
                <w:sz w:val="16"/>
              </w:rPr>
              <w:t>Tier 1+</w:t>
            </w:r>
          </w:p>
        </w:tc>
        <w:tc>
          <w:tcPr>
            <w:tcW w:w="5410" w:type="dxa"/>
            <w:tcMar>
              <w:top w:w="80" w:type="dxa"/>
              <w:left w:w="120" w:type="dxa"/>
              <w:bottom w:w="80" w:type="dxa"/>
              <w:right w:w="120" w:type="dxa"/>
            </w:tcMar>
          </w:tcPr>
          <w:p w14:paraId="682EB514" w14:textId="77777777" w:rsidR="00E36359" w:rsidRDefault="00000000">
            <w:pPr>
              <w:spacing w:after="0" w:line="240" w:lineRule="auto"/>
            </w:pPr>
            <w:r>
              <w:rPr>
                <w:sz w:val="16"/>
              </w:rPr>
              <w:t>Charter; authority matrix; living-coordination compact; mechanism/rivals; safeguards/remedy/stopping; evidence; data/AI; gate and consequence records.</w:t>
            </w:r>
          </w:p>
        </w:tc>
      </w:tr>
      <w:tr w:rsidR="00E36359" w14:paraId="6D861527" w14:textId="77777777">
        <w:trPr>
          <w:cantSplit/>
        </w:trPr>
        <w:tc>
          <w:tcPr>
            <w:tcW w:w="1850" w:type="dxa"/>
            <w:tcMar>
              <w:top w:w="80" w:type="dxa"/>
              <w:left w:w="120" w:type="dxa"/>
              <w:bottom w:w="80" w:type="dxa"/>
              <w:right w:w="120" w:type="dxa"/>
            </w:tcMar>
          </w:tcPr>
          <w:p w14:paraId="204CAD57" w14:textId="77777777" w:rsidR="00E36359" w:rsidRDefault="00000000">
            <w:pPr>
              <w:spacing w:after="0" w:line="240" w:lineRule="auto"/>
            </w:pPr>
            <w:r>
              <w:rPr>
                <w:b/>
                <w:sz w:val="16"/>
              </w:rPr>
              <w:lastRenderedPageBreak/>
              <w:t>Enhanced risk annex</w:t>
            </w:r>
          </w:p>
        </w:tc>
        <w:tc>
          <w:tcPr>
            <w:tcW w:w="2100" w:type="dxa"/>
            <w:tcMar>
              <w:top w:w="80" w:type="dxa"/>
              <w:left w:w="120" w:type="dxa"/>
              <w:bottom w:w="80" w:type="dxa"/>
              <w:right w:w="120" w:type="dxa"/>
            </w:tcMar>
          </w:tcPr>
          <w:p w14:paraId="38A2AE35" w14:textId="77777777" w:rsidR="00E36359" w:rsidRDefault="00000000">
            <w:pPr>
              <w:spacing w:after="0" w:line="240" w:lineRule="auto"/>
            </w:pPr>
            <w:r>
              <w:rPr>
                <w:sz w:val="16"/>
              </w:rPr>
              <w:t>Tier 2+</w:t>
            </w:r>
          </w:p>
        </w:tc>
        <w:tc>
          <w:tcPr>
            <w:tcW w:w="5410" w:type="dxa"/>
            <w:tcMar>
              <w:top w:w="80" w:type="dxa"/>
              <w:left w:w="120" w:type="dxa"/>
              <w:bottom w:w="80" w:type="dxa"/>
              <w:right w:w="120" w:type="dxa"/>
            </w:tcMar>
          </w:tcPr>
          <w:p w14:paraId="54020BA8" w14:textId="77777777" w:rsidR="00E36359" w:rsidRDefault="00000000">
            <w:pPr>
              <w:spacing w:after="0" w:line="240" w:lineRule="auto"/>
            </w:pPr>
            <w:r>
              <w:rPr>
                <w:sz w:val="16"/>
              </w:rPr>
              <w:t>Domain risk and subgroup analysis; quantified margins; sentinel plan; reserve; independent/adversarial reviews; frequent decision calendar.</w:t>
            </w:r>
          </w:p>
        </w:tc>
      </w:tr>
      <w:tr w:rsidR="00E36359" w14:paraId="52A77208" w14:textId="77777777">
        <w:trPr>
          <w:cantSplit/>
        </w:trPr>
        <w:tc>
          <w:tcPr>
            <w:tcW w:w="1850" w:type="dxa"/>
            <w:tcMar>
              <w:top w:w="80" w:type="dxa"/>
              <w:left w:w="120" w:type="dxa"/>
              <w:bottom w:w="80" w:type="dxa"/>
              <w:right w:w="120" w:type="dxa"/>
            </w:tcMar>
          </w:tcPr>
          <w:p w14:paraId="4BE6734D" w14:textId="77777777" w:rsidR="00E36359" w:rsidRDefault="00000000">
            <w:pPr>
              <w:spacing w:after="0" w:line="240" w:lineRule="auto"/>
            </w:pPr>
            <w:r>
              <w:rPr>
                <w:b/>
                <w:sz w:val="16"/>
              </w:rPr>
              <w:t>Specialist dossier</w:t>
            </w:r>
          </w:p>
        </w:tc>
        <w:tc>
          <w:tcPr>
            <w:tcW w:w="2100" w:type="dxa"/>
            <w:tcMar>
              <w:top w:w="80" w:type="dxa"/>
              <w:left w:w="120" w:type="dxa"/>
              <w:bottom w:w="80" w:type="dxa"/>
              <w:right w:w="120" w:type="dxa"/>
            </w:tcMar>
          </w:tcPr>
          <w:p w14:paraId="62E22DA8" w14:textId="77777777" w:rsidR="00E36359" w:rsidRDefault="00000000">
            <w:pPr>
              <w:spacing w:after="0" w:line="240" w:lineRule="auto"/>
            </w:pPr>
            <w:r>
              <w:rPr>
                <w:sz w:val="16"/>
              </w:rPr>
              <w:t>Tier 3 only</w:t>
            </w:r>
          </w:p>
        </w:tc>
        <w:tc>
          <w:tcPr>
            <w:tcW w:w="5410" w:type="dxa"/>
            <w:tcMar>
              <w:top w:w="80" w:type="dxa"/>
              <w:left w:w="120" w:type="dxa"/>
              <w:bottom w:w="80" w:type="dxa"/>
              <w:right w:w="120" w:type="dxa"/>
            </w:tcMar>
          </w:tcPr>
          <w:p w14:paraId="19FE7A53" w14:textId="77777777" w:rsidR="00E36359" w:rsidRDefault="00000000">
            <w:pPr>
              <w:spacing w:after="0" w:line="240" w:lineRule="auto"/>
            </w:pPr>
            <w:r>
              <w:rPr>
                <w:sz w:val="16"/>
              </w:rPr>
              <w:t>Specialist approvals, technical assurance, insurance/remedy, transition and high-frequency independent monitoring.</w:t>
            </w:r>
          </w:p>
        </w:tc>
      </w:tr>
      <w:tr w:rsidR="00E36359" w14:paraId="59D99C4C" w14:textId="77777777">
        <w:trPr>
          <w:cantSplit/>
        </w:trPr>
        <w:tc>
          <w:tcPr>
            <w:tcW w:w="1850" w:type="dxa"/>
            <w:tcMar>
              <w:top w:w="80" w:type="dxa"/>
              <w:left w:w="120" w:type="dxa"/>
              <w:bottom w:w="80" w:type="dxa"/>
              <w:right w:w="120" w:type="dxa"/>
            </w:tcMar>
          </w:tcPr>
          <w:p w14:paraId="7CCE795D" w14:textId="77777777" w:rsidR="00E36359" w:rsidRDefault="00000000">
            <w:pPr>
              <w:spacing w:after="0" w:line="240" w:lineRule="auto"/>
            </w:pPr>
            <w:r>
              <w:rPr>
                <w:b/>
                <w:sz w:val="16"/>
              </w:rPr>
              <w:t>Public learning record</w:t>
            </w:r>
          </w:p>
        </w:tc>
        <w:tc>
          <w:tcPr>
            <w:tcW w:w="2100" w:type="dxa"/>
            <w:tcMar>
              <w:top w:w="80" w:type="dxa"/>
              <w:left w:w="120" w:type="dxa"/>
              <w:bottom w:w="80" w:type="dxa"/>
              <w:right w:w="120" w:type="dxa"/>
            </w:tcMar>
          </w:tcPr>
          <w:p w14:paraId="1812EA89" w14:textId="77777777" w:rsidR="00E36359" w:rsidRDefault="00000000">
            <w:pPr>
              <w:spacing w:after="0" w:line="240" w:lineRule="auto"/>
            </w:pPr>
            <w:r>
              <w:rPr>
                <w:sz w:val="16"/>
              </w:rPr>
              <w:t>Every cycle/decline</w:t>
            </w:r>
          </w:p>
        </w:tc>
        <w:tc>
          <w:tcPr>
            <w:tcW w:w="5410" w:type="dxa"/>
            <w:tcMar>
              <w:top w:w="80" w:type="dxa"/>
              <w:left w:w="120" w:type="dxa"/>
              <w:bottom w:w="80" w:type="dxa"/>
              <w:right w:w="120" w:type="dxa"/>
            </w:tcMar>
          </w:tcPr>
          <w:p w14:paraId="28BC4617" w14:textId="77777777" w:rsidR="00E36359" w:rsidRDefault="00000000">
            <w:pPr>
              <w:spacing w:after="0" w:line="240" w:lineRule="auto"/>
            </w:pPr>
            <w:r>
              <w:rPr>
                <w:sz w:val="16"/>
              </w:rPr>
              <w:t>Decision, reasons, limits, dissent, anomaly, harms, repairs, unresolved issues, closure/handback and transfer bar.</w:t>
            </w:r>
          </w:p>
        </w:tc>
      </w:tr>
    </w:tbl>
    <w:p w14:paraId="0C4DF571" w14:textId="77777777" w:rsidR="00E36359" w:rsidRDefault="00E36359">
      <w:pPr>
        <w:spacing w:after="0"/>
      </w:pPr>
    </w:p>
    <w:p w14:paraId="25CD9DC2" w14:textId="77777777" w:rsidR="00E36359" w:rsidRDefault="00000000">
      <w:pPr>
        <w:pStyle w:val="Heading2"/>
      </w:pPr>
      <w:bookmarkStart w:id="20" w:name="Documentation_simplification_rules_21"/>
      <w:r>
        <w:t>Documentation simplification rules</w:t>
      </w:r>
      <w:bookmarkEnd w:id="20"/>
    </w:p>
    <w:p w14:paraId="5C29EDAC" w14:textId="77777777" w:rsidR="00E36359" w:rsidRDefault="00000000" w:rsidP="009C606A">
      <w:pPr>
        <w:numPr>
          <w:ilvl w:val="0"/>
          <w:numId w:val="10"/>
        </w:numPr>
      </w:pPr>
      <w:r>
        <w:t>Enter information once and carry it forward by controlled reference.</w:t>
      </w:r>
    </w:p>
    <w:p w14:paraId="4F8FC34A" w14:textId="77777777" w:rsidR="00E36359" w:rsidRDefault="00000000" w:rsidP="009C606A">
      <w:pPr>
        <w:numPr>
          <w:ilvl w:val="0"/>
          <w:numId w:val="10"/>
        </w:numPr>
      </w:pPr>
      <w:r>
        <w:t>Use one versioned source of truth with visible ownership, changes, expiry and unresolved actions.</w:t>
      </w:r>
    </w:p>
    <w:p w14:paraId="5943C59F" w14:textId="77777777" w:rsidR="00E36359" w:rsidRDefault="00000000" w:rsidP="009C606A">
      <w:pPr>
        <w:numPr>
          <w:ilvl w:val="0"/>
          <w:numId w:val="10"/>
        </w:numPr>
      </w:pPr>
      <w:r>
        <w:t>Collect testimony once where possible; never require repeated narration merely because institutions have separate systems.</w:t>
      </w:r>
    </w:p>
    <w:p w14:paraId="18015981" w14:textId="77777777" w:rsidR="00E36359" w:rsidRDefault="00000000" w:rsidP="009C606A">
      <w:pPr>
        <w:numPr>
          <w:ilvl w:val="0"/>
          <w:numId w:val="10"/>
        </w:numPr>
      </w:pPr>
      <w:r>
        <w:t>Separate who supplies evidence, prepares, records, verifies and authorizes.</w:t>
      </w:r>
    </w:p>
    <w:p w14:paraId="06D35D31" w14:textId="77777777" w:rsidR="00E36359" w:rsidRDefault="00000000" w:rsidP="009C606A">
      <w:pPr>
        <w:numPr>
          <w:ilvl w:val="0"/>
          <w:numId w:val="10"/>
        </w:numPr>
      </w:pPr>
      <w:r>
        <w:t>Provide assisted, oral, accessible and non-digital routes.</w:t>
      </w:r>
    </w:p>
    <w:p w14:paraId="75AAE488" w14:textId="77777777" w:rsidR="00E36359" w:rsidRDefault="00000000" w:rsidP="009C606A">
      <w:pPr>
        <w:numPr>
          <w:ilvl w:val="0"/>
          <w:numId w:val="10"/>
        </w:numPr>
      </w:pPr>
      <w:r>
        <w:t>Use plain-language fronts and technical annexes; page count is not adequacy.</w:t>
      </w:r>
    </w:p>
    <w:p w14:paraId="380E3D67" w14:textId="77777777" w:rsidR="00E36359" w:rsidRDefault="00000000" w:rsidP="009C606A">
      <w:pPr>
        <w:numPr>
          <w:ilvl w:val="0"/>
          <w:numId w:val="10"/>
        </w:numPr>
      </w:pPr>
      <w:r>
        <w:t>Log the time and cost of every record, including correction, translation and review.</w:t>
      </w:r>
    </w:p>
    <w:p w14:paraId="155665F9" w14:textId="77777777" w:rsidR="00E36359" w:rsidRDefault="00000000" w:rsidP="009C606A">
      <w:pPr>
        <w:numPr>
          <w:ilvl w:val="0"/>
          <w:numId w:val="10"/>
        </w:numPr>
      </w:pPr>
      <w:r>
        <w:t>Retire fields that do not alter a decision, protection, interpretation or public accountability, subject to Protocol and controlling requirements.</w:t>
      </w:r>
    </w:p>
    <w:p w14:paraId="2E92B4DC" w14:textId="77777777" w:rsidR="00E36359" w:rsidRDefault="00000000">
      <w:pPr>
        <w:pStyle w:val="Heading1"/>
      </w:pPr>
      <w:bookmarkStart w:id="21" w:name="burden_allocation"/>
      <w:r>
        <w:t>Administrative-burden allocation</w:t>
      </w:r>
      <w:bookmarkEnd w:id="21"/>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2E162C11" w14:textId="77777777">
        <w:trPr>
          <w:cantSplit/>
        </w:trPr>
        <w:tc>
          <w:tcPr>
            <w:tcW w:w="9360" w:type="dxa"/>
            <w:shd w:val="clear" w:color="auto" w:fill="EAF4EE"/>
            <w:tcMar>
              <w:top w:w="80" w:type="dxa"/>
              <w:left w:w="120" w:type="dxa"/>
              <w:bottom w:w="80" w:type="dxa"/>
              <w:right w:w="120" w:type="dxa"/>
            </w:tcMar>
            <w:vAlign w:val="center"/>
          </w:tcPr>
          <w:p w14:paraId="4D3126A0" w14:textId="77777777" w:rsidR="00E36359" w:rsidRDefault="00000000">
            <w:pPr>
              <w:spacing w:after="40" w:line="240" w:lineRule="auto"/>
            </w:pPr>
            <w:r>
              <w:rPr>
                <w:b/>
                <w:color w:val="2D6A4F"/>
                <w:sz w:val="18"/>
              </w:rPr>
              <w:t>ALLOCATION PRINCIPLE</w:t>
            </w:r>
          </w:p>
          <w:p w14:paraId="71A3A5A2" w14:textId="77777777" w:rsidR="00E36359" w:rsidRDefault="00000000">
            <w:pPr>
              <w:spacing w:after="0" w:line="276" w:lineRule="auto"/>
            </w:pPr>
            <w:r>
              <w:rPr>
                <w:sz w:val="20"/>
              </w:rPr>
              <w:t>The institution exercising authority and proposing change bears the default responsibility for funding and administration. Affected authority is decision power—not paperwork dumping. Unpaid or donated labour is never costed at zero.</w:t>
            </w:r>
          </w:p>
        </w:tc>
      </w:tr>
    </w:tbl>
    <w:p w14:paraId="23A55787" w14:textId="77777777" w:rsidR="00E36359" w:rsidRDefault="00E36359">
      <w:pPr>
        <w:spacing w:after="0"/>
      </w:pP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720"/>
        <w:gridCol w:w="2840"/>
        <w:gridCol w:w="2540"/>
        <w:gridCol w:w="2260"/>
      </w:tblGrid>
      <w:tr w:rsidR="00E36359" w14:paraId="5C3E0BCE" w14:textId="77777777">
        <w:trPr>
          <w:cantSplit/>
          <w:tblHeader/>
        </w:trPr>
        <w:tc>
          <w:tcPr>
            <w:tcW w:w="1720" w:type="dxa"/>
            <w:shd w:val="clear" w:color="auto" w:fill="E8EEF5"/>
            <w:tcMar>
              <w:top w:w="80" w:type="dxa"/>
              <w:left w:w="120" w:type="dxa"/>
              <w:bottom w:w="80" w:type="dxa"/>
              <w:right w:w="120" w:type="dxa"/>
            </w:tcMar>
            <w:vAlign w:val="center"/>
          </w:tcPr>
          <w:p w14:paraId="191B973C" w14:textId="77777777" w:rsidR="00E36359" w:rsidRDefault="00000000">
            <w:pPr>
              <w:spacing w:after="0" w:line="240" w:lineRule="auto"/>
            </w:pPr>
            <w:r>
              <w:rPr>
                <w:b/>
                <w:color w:val="0B2545"/>
                <w:sz w:val="15"/>
              </w:rPr>
              <w:t>Work item</w:t>
            </w:r>
          </w:p>
        </w:tc>
        <w:tc>
          <w:tcPr>
            <w:tcW w:w="2840" w:type="dxa"/>
            <w:shd w:val="clear" w:color="auto" w:fill="E8EEF5"/>
            <w:tcMar>
              <w:top w:w="80" w:type="dxa"/>
              <w:left w:w="120" w:type="dxa"/>
              <w:bottom w:w="80" w:type="dxa"/>
              <w:right w:w="120" w:type="dxa"/>
            </w:tcMar>
            <w:vAlign w:val="center"/>
          </w:tcPr>
          <w:p w14:paraId="52858D52" w14:textId="77777777" w:rsidR="00E36359" w:rsidRDefault="00000000">
            <w:pPr>
              <w:spacing w:after="0" w:line="240" w:lineRule="auto"/>
            </w:pPr>
            <w:r>
              <w:rPr>
                <w:b/>
                <w:color w:val="0B2545"/>
                <w:sz w:val="15"/>
              </w:rPr>
              <w:t>Primary preparer / owner</w:t>
            </w:r>
          </w:p>
        </w:tc>
        <w:tc>
          <w:tcPr>
            <w:tcW w:w="2540" w:type="dxa"/>
            <w:shd w:val="clear" w:color="auto" w:fill="E8EEF5"/>
            <w:tcMar>
              <w:top w:w="80" w:type="dxa"/>
              <w:left w:w="120" w:type="dxa"/>
              <w:bottom w:w="80" w:type="dxa"/>
              <w:right w:w="120" w:type="dxa"/>
            </w:tcMar>
            <w:vAlign w:val="center"/>
          </w:tcPr>
          <w:p w14:paraId="688B694A" w14:textId="77777777" w:rsidR="00E36359" w:rsidRDefault="00000000">
            <w:pPr>
              <w:spacing w:after="0" w:line="240" w:lineRule="auto"/>
            </w:pPr>
            <w:r>
              <w:rPr>
                <w:b/>
                <w:color w:val="0B2545"/>
                <w:sz w:val="15"/>
              </w:rPr>
              <w:t>Affected role</w:t>
            </w:r>
          </w:p>
        </w:tc>
        <w:tc>
          <w:tcPr>
            <w:tcW w:w="2260" w:type="dxa"/>
            <w:shd w:val="clear" w:color="auto" w:fill="E8EEF5"/>
            <w:tcMar>
              <w:top w:w="80" w:type="dxa"/>
              <w:left w:w="120" w:type="dxa"/>
              <w:bottom w:w="80" w:type="dxa"/>
              <w:right w:w="120" w:type="dxa"/>
            </w:tcMar>
            <w:vAlign w:val="center"/>
          </w:tcPr>
          <w:p w14:paraId="4753284E" w14:textId="77777777" w:rsidR="00E36359" w:rsidRDefault="00000000">
            <w:pPr>
              <w:spacing w:after="0" w:line="240" w:lineRule="auto"/>
            </w:pPr>
            <w:r>
              <w:rPr>
                <w:b/>
                <w:color w:val="0B2545"/>
                <w:sz w:val="15"/>
              </w:rPr>
              <w:t>Independent check / payer</w:t>
            </w:r>
          </w:p>
        </w:tc>
      </w:tr>
      <w:tr w:rsidR="00E36359" w14:paraId="15CD9D9F" w14:textId="77777777">
        <w:trPr>
          <w:cantSplit/>
        </w:trPr>
        <w:tc>
          <w:tcPr>
            <w:tcW w:w="1720" w:type="dxa"/>
            <w:tcMar>
              <w:top w:w="80" w:type="dxa"/>
              <w:left w:w="120" w:type="dxa"/>
              <w:bottom w:w="80" w:type="dxa"/>
              <w:right w:w="120" w:type="dxa"/>
            </w:tcMar>
          </w:tcPr>
          <w:p w14:paraId="5357C503" w14:textId="77777777" w:rsidR="00E36359" w:rsidRDefault="00000000">
            <w:pPr>
              <w:spacing w:after="0" w:line="240" w:lineRule="auto"/>
            </w:pPr>
            <w:r>
              <w:rPr>
                <w:b/>
                <w:sz w:val="15"/>
              </w:rPr>
              <w:t>Candidate Note</w:t>
            </w:r>
          </w:p>
        </w:tc>
        <w:tc>
          <w:tcPr>
            <w:tcW w:w="2840" w:type="dxa"/>
            <w:tcMar>
              <w:top w:w="80" w:type="dxa"/>
              <w:left w:w="120" w:type="dxa"/>
              <w:bottom w:w="80" w:type="dxa"/>
              <w:right w:w="120" w:type="dxa"/>
            </w:tcMar>
          </w:tcPr>
          <w:p w14:paraId="692DE27F" w14:textId="77777777" w:rsidR="00E36359" w:rsidRDefault="00000000">
            <w:pPr>
              <w:spacing w:after="0" w:line="240" w:lineRule="auto"/>
            </w:pPr>
            <w:r>
              <w:rPr>
                <w:sz w:val="15"/>
              </w:rPr>
              <w:t>Boundary secretariat; host supplies institutional evidence.</w:t>
            </w:r>
          </w:p>
        </w:tc>
        <w:tc>
          <w:tcPr>
            <w:tcW w:w="2540" w:type="dxa"/>
            <w:tcMar>
              <w:top w:w="80" w:type="dxa"/>
              <w:left w:w="120" w:type="dxa"/>
              <w:bottom w:w="80" w:type="dxa"/>
              <w:right w:w="120" w:type="dxa"/>
            </w:tcMar>
          </w:tcPr>
          <w:p w14:paraId="20571D3F" w14:textId="77777777" w:rsidR="00E36359" w:rsidRDefault="00000000">
            <w:pPr>
              <w:spacing w:after="0" w:line="240" w:lineRule="auto"/>
            </w:pPr>
            <w:r>
              <w:rPr>
                <w:sz w:val="15"/>
              </w:rPr>
              <w:t>Paid correction of injury framing and scope; no drafting duty.</w:t>
            </w:r>
          </w:p>
        </w:tc>
        <w:tc>
          <w:tcPr>
            <w:tcW w:w="2260" w:type="dxa"/>
            <w:tcMar>
              <w:top w:w="80" w:type="dxa"/>
              <w:left w:w="120" w:type="dxa"/>
              <w:bottom w:w="80" w:type="dxa"/>
              <w:right w:w="120" w:type="dxa"/>
            </w:tcMar>
          </w:tcPr>
          <w:p w14:paraId="4909BE12" w14:textId="77777777" w:rsidR="00E36359" w:rsidRDefault="00000000">
            <w:pPr>
              <w:spacing w:after="0" w:line="240" w:lineRule="auto"/>
            </w:pPr>
            <w:r>
              <w:rPr>
                <w:sz w:val="15"/>
              </w:rPr>
              <w:t>Safeguards review; host/sponsor firewall funds.</w:t>
            </w:r>
          </w:p>
        </w:tc>
      </w:tr>
      <w:tr w:rsidR="00E36359" w14:paraId="0F04E8DA" w14:textId="77777777">
        <w:trPr>
          <w:cantSplit/>
        </w:trPr>
        <w:tc>
          <w:tcPr>
            <w:tcW w:w="1720" w:type="dxa"/>
            <w:tcMar>
              <w:top w:w="80" w:type="dxa"/>
              <w:left w:w="120" w:type="dxa"/>
              <w:bottom w:w="80" w:type="dxa"/>
              <w:right w:w="120" w:type="dxa"/>
            </w:tcMar>
          </w:tcPr>
          <w:p w14:paraId="0C249184" w14:textId="77777777" w:rsidR="00E36359" w:rsidRDefault="00000000">
            <w:pPr>
              <w:spacing w:after="0" w:line="240" w:lineRule="auto"/>
            </w:pPr>
            <w:r>
              <w:rPr>
                <w:b/>
                <w:sz w:val="15"/>
              </w:rPr>
              <w:t>Affectedness and power map</w:t>
            </w:r>
          </w:p>
        </w:tc>
        <w:tc>
          <w:tcPr>
            <w:tcW w:w="2840" w:type="dxa"/>
            <w:tcMar>
              <w:top w:w="80" w:type="dxa"/>
              <w:left w:w="120" w:type="dxa"/>
              <w:bottom w:w="80" w:type="dxa"/>
              <w:right w:w="120" w:type="dxa"/>
            </w:tcMar>
          </w:tcPr>
          <w:p w14:paraId="71EF23A1" w14:textId="77777777" w:rsidR="00E36359" w:rsidRDefault="00000000">
            <w:pPr>
              <w:spacing w:after="0" w:line="240" w:lineRule="auto"/>
            </w:pPr>
            <w:r>
              <w:rPr>
                <w:sz w:val="15"/>
              </w:rPr>
              <w:t>Boundary staff + independent community organizer/evaluator.</w:t>
            </w:r>
          </w:p>
        </w:tc>
        <w:tc>
          <w:tcPr>
            <w:tcW w:w="2540" w:type="dxa"/>
            <w:tcMar>
              <w:top w:w="80" w:type="dxa"/>
              <w:left w:w="120" w:type="dxa"/>
              <w:bottom w:w="80" w:type="dxa"/>
              <w:right w:w="120" w:type="dxa"/>
            </w:tcMar>
          </w:tcPr>
          <w:p w14:paraId="7E36DDE8" w14:textId="77777777" w:rsidR="00E36359" w:rsidRDefault="00000000">
            <w:pPr>
              <w:spacing w:after="0" w:line="240" w:lineRule="auto"/>
            </w:pPr>
            <w:r>
              <w:rPr>
                <w:sz w:val="15"/>
              </w:rPr>
              <w:t>Identify omissions and burden pathways through accessible paid participation.</w:t>
            </w:r>
          </w:p>
        </w:tc>
        <w:tc>
          <w:tcPr>
            <w:tcW w:w="2260" w:type="dxa"/>
            <w:tcMar>
              <w:top w:w="80" w:type="dxa"/>
              <w:left w:w="120" w:type="dxa"/>
              <w:bottom w:w="80" w:type="dxa"/>
              <w:right w:w="120" w:type="dxa"/>
            </w:tcMar>
          </w:tcPr>
          <w:p w14:paraId="19EC083E" w14:textId="77777777" w:rsidR="00E36359" w:rsidRDefault="00000000">
            <w:pPr>
              <w:spacing w:after="0" w:line="240" w:lineRule="auto"/>
            </w:pPr>
            <w:r>
              <w:rPr>
                <w:sz w:val="15"/>
              </w:rPr>
              <w:t>Affected body + safeguards verify; host funds.</w:t>
            </w:r>
          </w:p>
        </w:tc>
      </w:tr>
      <w:tr w:rsidR="00E36359" w14:paraId="70FAD172" w14:textId="77777777">
        <w:trPr>
          <w:cantSplit/>
        </w:trPr>
        <w:tc>
          <w:tcPr>
            <w:tcW w:w="1720" w:type="dxa"/>
            <w:tcMar>
              <w:top w:w="80" w:type="dxa"/>
              <w:left w:w="120" w:type="dxa"/>
              <w:bottom w:w="80" w:type="dxa"/>
              <w:right w:w="120" w:type="dxa"/>
            </w:tcMar>
          </w:tcPr>
          <w:p w14:paraId="4A659AC2" w14:textId="77777777" w:rsidR="00E36359" w:rsidRDefault="00000000">
            <w:pPr>
              <w:spacing w:after="0" w:line="240" w:lineRule="auto"/>
            </w:pPr>
            <w:r>
              <w:rPr>
                <w:b/>
                <w:sz w:val="15"/>
              </w:rPr>
              <w:t>Rights/authority card</w:t>
            </w:r>
          </w:p>
        </w:tc>
        <w:tc>
          <w:tcPr>
            <w:tcW w:w="2840" w:type="dxa"/>
            <w:tcMar>
              <w:top w:w="80" w:type="dxa"/>
              <w:left w:w="120" w:type="dxa"/>
              <w:bottom w:w="80" w:type="dxa"/>
              <w:right w:w="120" w:type="dxa"/>
            </w:tcMar>
          </w:tcPr>
          <w:p w14:paraId="36EEDAB8" w14:textId="77777777" w:rsidR="00E36359" w:rsidRDefault="00000000">
            <w:pPr>
              <w:spacing w:after="0" w:line="240" w:lineRule="auto"/>
            </w:pPr>
            <w:r>
              <w:rPr>
                <w:sz w:val="15"/>
              </w:rPr>
              <w:t>Safeguards office + accessible-communications specialist.</w:t>
            </w:r>
          </w:p>
        </w:tc>
        <w:tc>
          <w:tcPr>
            <w:tcW w:w="2540" w:type="dxa"/>
            <w:tcMar>
              <w:top w:w="80" w:type="dxa"/>
              <w:left w:w="120" w:type="dxa"/>
              <w:bottom w:w="80" w:type="dxa"/>
              <w:right w:w="120" w:type="dxa"/>
            </w:tcMar>
          </w:tcPr>
          <w:p w14:paraId="0449A14F" w14:textId="77777777" w:rsidR="00E36359" w:rsidRDefault="00000000">
            <w:pPr>
              <w:spacing w:after="0" w:line="240" w:lineRule="auto"/>
            </w:pPr>
            <w:r>
              <w:rPr>
                <w:sz w:val="15"/>
              </w:rPr>
              <w:t>Approve language, formats, translations and routes.</w:t>
            </w:r>
          </w:p>
        </w:tc>
        <w:tc>
          <w:tcPr>
            <w:tcW w:w="2260" w:type="dxa"/>
            <w:tcMar>
              <w:top w:w="80" w:type="dxa"/>
              <w:left w:w="120" w:type="dxa"/>
              <w:bottom w:w="80" w:type="dxa"/>
              <w:right w:w="120" w:type="dxa"/>
            </w:tcMar>
          </w:tcPr>
          <w:p w14:paraId="17BE0CB9" w14:textId="77777777" w:rsidR="00E36359" w:rsidRDefault="00000000">
            <w:pPr>
              <w:spacing w:after="0" w:line="240" w:lineRule="auto"/>
            </w:pPr>
            <w:r>
              <w:rPr>
                <w:sz w:val="15"/>
              </w:rPr>
              <w:t>Affected body verifies; host funds.</w:t>
            </w:r>
          </w:p>
        </w:tc>
      </w:tr>
      <w:tr w:rsidR="00E36359" w14:paraId="10E32747" w14:textId="77777777">
        <w:trPr>
          <w:cantSplit/>
        </w:trPr>
        <w:tc>
          <w:tcPr>
            <w:tcW w:w="1720" w:type="dxa"/>
            <w:tcMar>
              <w:top w:w="80" w:type="dxa"/>
              <w:left w:w="120" w:type="dxa"/>
              <w:bottom w:w="80" w:type="dxa"/>
              <w:right w:w="120" w:type="dxa"/>
            </w:tcMar>
          </w:tcPr>
          <w:p w14:paraId="6142041D" w14:textId="77777777" w:rsidR="00E36359" w:rsidRDefault="00000000">
            <w:pPr>
              <w:spacing w:after="0" w:line="240" w:lineRule="auto"/>
            </w:pPr>
            <w:r>
              <w:rPr>
                <w:b/>
                <w:sz w:val="15"/>
              </w:rPr>
              <w:t>Charter and authority matrix</w:t>
            </w:r>
          </w:p>
        </w:tc>
        <w:tc>
          <w:tcPr>
            <w:tcW w:w="2840" w:type="dxa"/>
            <w:tcMar>
              <w:top w:w="80" w:type="dxa"/>
              <w:left w:w="120" w:type="dxa"/>
              <w:bottom w:w="80" w:type="dxa"/>
              <w:right w:w="120" w:type="dxa"/>
            </w:tcMar>
          </w:tcPr>
          <w:p w14:paraId="3CA4B68F" w14:textId="77777777" w:rsidR="00E36359" w:rsidRDefault="00000000">
            <w:pPr>
              <w:spacing w:after="0" w:line="240" w:lineRule="auto"/>
            </w:pPr>
            <w:r>
              <w:rPr>
                <w:sz w:val="15"/>
              </w:rPr>
              <w:t>Stewardship/boundary support drafts controlled record.</w:t>
            </w:r>
          </w:p>
        </w:tc>
        <w:tc>
          <w:tcPr>
            <w:tcW w:w="2540" w:type="dxa"/>
            <w:tcMar>
              <w:top w:w="80" w:type="dxa"/>
              <w:left w:w="120" w:type="dxa"/>
              <w:bottom w:w="80" w:type="dxa"/>
              <w:right w:w="120" w:type="dxa"/>
            </w:tcMar>
          </w:tcPr>
          <w:p w14:paraId="15FC669E" w14:textId="77777777" w:rsidR="00E36359" w:rsidRDefault="00000000">
            <w:pPr>
              <w:spacing w:after="0" w:line="240" w:lineRule="auto"/>
            </w:pPr>
            <w:r>
              <w:rPr>
                <w:sz w:val="15"/>
              </w:rPr>
              <w:t>Co-author and separately authorize within mandate.</w:t>
            </w:r>
          </w:p>
        </w:tc>
        <w:tc>
          <w:tcPr>
            <w:tcW w:w="2260" w:type="dxa"/>
            <w:tcMar>
              <w:top w:w="80" w:type="dxa"/>
              <w:left w:w="120" w:type="dxa"/>
              <w:bottom w:w="80" w:type="dxa"/>
              <w:right w:w="120" w:type="dxa"/>
            </w:tcMar>
          </w:tcPr>
          <w:p w14:paraId="0EF966A3" w14:textId="77777777" w:rsidR="00E36359" w:rsidRDefault="00000000">
            <w:pPr>
              <w:spacing w:after="0" w:line="240" w:lineRule="auto"/>
            </w:pPr>
            <w:r>
              <w:rPr>
                <w:sz w:val="15"/>
              </w:rPr>
              <w:t>Legal/safeguards review; host funds advice and access.</w:t>
            </w:r>
          </w:p>
        </w:tc>
      </w:tr>
      <w:tr w:rsidR="00E36359" w14:paraId="03BD2B01" w14:textId="77777777">
        <w:trPr>
          <w:cantSplit/>
        </w:trPr>
        <w:tc>
          <w:tcPr>
            <w:tcW w:w="1720" w:type="dxa"/>
            <w:tcMar>
              <w:top w:w="80" w:type="dxa"/>
              <w:left w:w="120" w:type="dxa"/>
              <w:bottom w:w="80" w:type="dxa"/>
              <w:right w:w="120" w:type="dxa"/>
            </w:tcMar>
          </w:tcPr>
          <w:p w14:paraId="75667AC6" w14:textId="77777777" w:rsidR="00E36359" w:rsidRDefault="00000000">
            <w:pPr>
              <w:spacing w:after="0" w:line="240" w:lineRule="auto"/>
            </w:pPr>
            <w:r>
              <w:rPr>
                <w:b/>
                <w:sz w:val="15"/>
              </w:rPr>
              <w:lastRenderedPageBreak/>
              <w:t>Q1–Q10 packet</w:t>
            </w:r>
          </w:p>
        </w:tc>
        <w:tc>
          <w:tcPr>
            <w:tcW w:w="2840" w:type="dxa"/>
            <w:tcMar>
              <w:top w:w="80" w:type="dxa"/>
              <w:left w:w="120" w:type="dxa"/>
              <w:bottom w:w="80" w:type="dxa"/>
              <w:right w:w="120" w:type="dxa"/>
            </w:tcMar>
          </w:tcPr>
          <w:p w14:paraId="7780EFAB" w14:textId="77777777" w:rsidR="00E36359" w:rsidRDefault="00000000">
            <w:pPr>
              <w:spacing w:after="0" w:line="240" w:lineRule="auto"/>
            </w:pPr>
            <w:r>
              <w:rPr>
                <w:sz w:val="15"/>
              </w:rPr>
              <w:t>Secretariat assembles; each institution supplies its evidence.</w:t>
            </w:r>
          </w:p>
        </w:tc>
        <w:tc>
          <w:tcPr>
            <w:tcW w:w="2540" w:type="dxa"/>
            <w:tcMar>
              <w:top w:w="80" w:type="dxa"/>
              <w:left w:w="120" w:type="dxa"/>
              <w:bottom w:w="80" w:type="dxa"/>
              <w:right w:w="120" w:type="dxa"/>
            </w:tcMar>
          </w:tcPr>
          <w:p w14:paraId="287768FC" w14:textId="77777777" w:rsidR="00E36359" w:rsidRDefault="00000000">
            <w:pPr>
              <w:spacing w:after="0" w:line="240" w:lineRule="auto"/>
            </w:pPr>
            <w:r>
              <w:rPr>
                <w:sz w:val="15"/>
              </w:rPr>
              <w:t>Challenge claims and retain authorization—not institutional clerical work.</w:t>
            </w:r>
          </w:p>
        </w:tc>
        <w:tc>
          <w:tcPr>
            <w:tcW w:w="2260" w:type="dxa"/>
            <w:tcMar>
              <w:top w:w="80" w:type="dxa"/>
              <w:left w:w="120" w:type="dxa"/>
              <w:bottom w:w="80" w:type="dxa"/>
              <w:right w:w="120" w:type="dxa"/>
            </w:tcMar>
          </w:tcPr>
          <w:p w14:paraId="08035AC0" w14:textId="77777777" w:rsidR="00E36359" w:rsidRDefault="00000000">
            <w:pPr>
              <w:spacing w:after="0" w:line="240" w:lineRule="auto"/>
            </w:pPr>
            <w:r>
              <w:rPr>
                <w:sz w:val="15"/>
              </w:rPr>
              <w:t>Independent reviewer; duty-bearing institutions fund.</w:t>
            </w:r>
          </w:p>
        </w:tc>
      </w:tr>
      <w:tr w:rsidR="00E36359" w14:paraId="0174C8FC" w14:textId="77777777">
        <w:trPr>
          <w:cantSplit/>
        </w:trPr>
        <w:tc>
          <w:tcPr>
            <w:tcW w:w="1720" w:type="dxa"/>
            <w:tcMar>
              <w:top w:w="80" w:type="dxa"/>
              <w:left w:w="120" w:type="dxa"/>
              <w:bottom w:w="80" w:type="dxa"/>
              <w:right w:w="120" w:type="dxa"/>
            </w:tcMar>
          </w:tcPr>
          <w:p w14:paraId="0B278222" w14:textId="77777777" w:rsidR="00E36359" w:rsidRDefault="00000000">
            <w:pPr>
              <w:spacing w:after="0" w:line="240" w:lineRule="auto"/>
            </w:pPr>
            <w:r>
              <w:rPr>
                <w:b/>
                <w:sz w:val="15"/>
              </w:rPr>
              <w:t>Living-Coordination Compact</w:t>
            </w:r>
          </w:p>
        </w:tc>
        <w:tc>
          <w:tcPr>
            <w:tcW w:w="2840" w:type="dxa"/>
            <w:tcMar>
              <w:top w:w="80" w:type="dxa"/>
              <w:left w:w="120" w:type="dxa"/>
              <w:bottom w:w="80" w:type="dxa"/>
              <w:right w:w="120" w:type="dxa"/>
            </w:tcMar>
          </w:tcPr>
          <w:p w14:paraId="05B811BF" w14:textId="77777777" w:rsidR="00E36359" w:rsidRDefault="00000000">
            <w:pPr>
              <w:spacing w:after="0" w:line="240" w:lineRule="auto"/>
            </w:pPr>
            <w:r>
              <w:rPr>
                <w:sz w:val="15"/>
              </w:rPr>
              <w:t>Convenor + boundary support provide accessible drafting.</w:t>
            </w:r>
          </w:p>
        </w:tc>
        <w:tc>
          <w:tcPr>
            <w:tcW w:w="2540" w:type="dxa"/>
            <w:tcMar>
              <w:top w:w="80" w:type="dxa"/>
              <w:left w:w="120" w:type="dxa"/>
              <w:bottom w:w="80" w:type="dxa"/>
              <w:right w:w="120" w:type="dxa"/>
            </w:tcMar>
          </w:tcPr>
          <w:p w14:paraId="018D7321" w14:textId="77777777" w:rsidR="00E36359" w:rsidRDefault="00000000">
            <w:pPr>
              <w:spacing w:after="0" w:line="240" w:lineRule="auto"/>
            </w:pPr>
            <w:r>
              <w:rPr>
                <w:sz w:val="15"/>
              </w:rPr>
              <w:t>Voluntarily co-author safety, dissent, labour and repair conditions.</w:t>
            </w:r>
          </w:p>
        </w:tc>
        <w:tc>
          <w:tcPr>
            <w:tcW w:w="2260" w:type="dxa"/>
            <w:tcMar>
              <w:top w:w="80" w:type="dxa"/>
              <w:left w:w="120" w:type="dxa"/>
              <w:bottom w:w="80" w:type="dxa"/>
              <w:right w:w="120" w:type="dxa"/>
            </w:tcMar>
          </w:tcPr>
          <w:p w14:paraId="2A8668F2" w14:textId="77777777" w:rsidR="00E36359" w:rsidRDefault="00000000">
            <w:pPr>
              <w:spacing w:after="0" w:line="240" w:lineRule="auto"/>
            </w:pPr>
            <w:r>
              <w:rPr>
                <w:sz w:val="15"/>
              </w:rPr>
              <w:t>Safeguards review; host funds support.</w:t>
            </w:r>
          </w:p>
        </w:tc>
      </w:tr>
      <w:tr w:rsidR="00E36359" w14:paraId="38C1A9F7" w14:textId="77777777">
        <w:trPr>
          <w:cantSplit/>
        </w:trPr>
        <w:tc>
          <w:tcPr>
            <w:tcW w:w="1720" w:type="dxa"/>
            <w:tcMar>
              <w:top w:w="80" w:type="dxa"/>
              <w:left w:w="120" w:type="dxa"/>
              <w:bottom w:w="80" w:type="dxa"/>
              <w:right w:w="120" w:type="dxa"/>
            </w:tcMar>
          </w:tcPr>
          <w:p w14:paraId="784F2BF2" w14:textId="77777777" w:rsidR="00E36359" w:rsidRDefault="00000000">
            <w:pPr>
              <w:spacing w:after="0" w:line="240" w:lineRule="auto"/>
            </w:pPr>
            <w:r>
              <w:rPr>
                <w:b/>
                <w:sz w:val="15"/>
              </w:rPr>
              <w:t>Mechanism/rival/evidence registers</w:t>
            </w:r>
          </w:p>
        </w:tc>
        <w:tc>
          <w:tcPr>
            <w:tcW w:w="2840" w:type="dxa"/>
            <w:tcMar>
              <w:top w:w="80" w:type="dxa"/>
              <w:left w:w="120" w:type="dxa"/>
              <w:bottom w:w="80" w:type="dxa"/>
              <w:right w:w="120" w:type="dxa"/>
            </w:tcMar>
          </w:tcPr>
          <w:p w14:paraId="1055D48C" w14:textId="77777777" w:rsidR="00E36359" w:rsidRDefault="00000000">
            <w:pPr>
              <w:spacing w:after="0" w:line="240" w:lineRule="auto"/>
            </w:pPr>
            <w:r>
              <w:rPr>
                <w:sz w:val="15"/>
              </w:rPr>
              <w:t>Evaluation team.</w:t>
            </w:r>
          </w:p>
        </w:tc>
        <w:tc>
          <w:tcPr>
            <w:tcW w:w="2540" w:type="dxa"/>
            <w:tcMar>
              <w:top w:w="80" w:type="dxa"/>
              <w:left w:w="120" w:type="dxa"/>
              <w:bottom w:w="80" w:type="dxa"/>
              <w:right w:w="120" w:type="dxa"/>
            </w:tcMar>
          </w:tcPr>
          <w:p w14:paraId="47C7BC3A" w14:textId="77777777" w:rsidR="00E36359" w:rsidRDefault="00000000">
            <w:pPr>
              <w:spacing w:after="0" w:line="240" w:lineRule="auto"/>
            </w:pPr>
            <w:r>
              <w:rPr>
                <w:sz w:val="15"/>
              </w:rPr>
              <w:t>Shape meaningful outcomes and contest interpretation.</w:t>
            </w:r>
          </w:p>
        </w:tc>
        <w:tc>
          <w:tcPr>
            <w:tcW w:w="2260" w:type="dxa"/>
            <w:tcMar>
              <w:top w:w="80" w:type="dxa"/>
              <w:left w:w="120" w:type="dxa"/>
              <w:bottom w:w="80" w:type="dxa"/>
              <w:right w:w="120" w:type="dxa"/>
            </w:tcMar>
          </w:tcPr>
          <w:p w14:paraId="548CCDD8" w14:textId="77777777" w:rsidR="00E36359" w:rsidRDefault="00000000">
            <w:pPr>
              <w:spacing w:after="0" w:line="240" w:lineRule="auto"/>
            </w:pPr>
            <w:r>
              <w:rPr>
                <w:sz w:val="15"/>
              </w:rPr>
              <w:t>External/independent challenge; research/host budget.</w:t>
            </w:r>
          </w:p>
        </w:tc>
      </w:tr>
      <w:tr w:rsidR="00E36359" w14:paraId="70B5EC33" w14:textId="77777777">
        <w:trPr>
          <w:cantSplit/>
        </w:trPr>
        <w:tc>
          <w:tcPr>
            <w:tcW w:w="1720" w:type="dxa"/>
            <w:tcMar>
              <w:top w:w="80" w:type="dxa"/>
              <w:left w:w="120" w:type="dxa"/>
              <w:bottom w:w="80" w:type="dxa"/>
              <w:right w:w="120" w:type="dxa"/>
            </w:tcMar>
          </w:tcPr>
          <w:p w14:paraId="78A2420B" w14:textId="77777777" w:rsidR="00E36359" w:rsidRDefault="00000000">
            <w:pPr>
              <w:spacing w:after="0" w:line="240" w:lineRule="auto"/>
            </w:pPr>
            <w:r>
              <w:rPr>
                <w:b/>
                <w:sz w:val="15"/>
              </w:rPr>
              <w:t>Safeguards/remedy/stopping</w:t>
            </w:r>
          </w:p>
        </w:tc>
        <w:tc>
          <w:tcPr>
            <w:tcW w:w="2840" w:type="dxa"/>
            <w:tcMar>
              <w:top w:w="80" w:type="dxa"/>
              <w:left w:w="120" w:type="dxa"/>
              <w:bottom w:w="80" w:type="dxa"/>
              <w:right w:w="120" w:type="dxa"/>
            </w:tcMar>
          </w:tcPr>
          <w:p w14:paraId="03CC8D9F" w14:textId="77777777" w:rsidR="00E36359" w:rsidRDefault="00000000">
            <w:pPr>
              <w:spacing w:after="0" w:line="240" w:lineRule="auto"/>
            </w:pPr>
            <w:r>
              <w:rPr>
                <w:sz w:val="15"/>
              </w:rPr>
              <w:t>Host risk lead + stewardship support.</w:t>
            </w:r>
          </w:p>
        </w:tc>
        <w:tc>
          <w:tcPr>
            <w:tcW w:w="2540" w:type="dxa"/>
            <w:tcMar>
              <w:top w:w="80" w:type="dxa"/>
              <w:left w:w="120" w:type="dxa"/>
              <w:bottom w:w="80" w:type="dxa"/>
              <w:right w:w="120" w:type="dxa"/>
            </w:tcMar>
          </w:tcPr>
          <w:p w14:paraId="5961B658" w14:textId="77777777" w:rsidR="00E36359" w:rsidRDefault="00000000">
            <w:pPr>
              <w:spacing w:after="0" w:line="240" w:lineRule="auto"/>
            </w:pPr>
            <w:r>
              <w:rPr>
                <w:sz w:val="15"/>
              </w:rPr>
              <w:t>Define unacceptable burdens and usable routes.</w:t>
            </w:r>
          </w:p>
        </w:tc>
        <w:tc>
          <w:tcPr>
            <w:tcW w:w="2260" w:type="dxa"/>
            <w:tcMar>
              <w:top w:w="80" w:type="dxa"/>
              <w:left w:w="120" w:type="dxa"/>
              <w:bottom w:w="80" w:type="dxa"/>
              <w:right w:w="120" w:type="dxa"/>
            </w:tcMar>
          </w:tcPr>
          <w:p w14:paraId="149D46E8" w14:textId="77777777" w:rsidR="00E36359" w:rsidRDefault="00000000">
            <w:pPr>
              <w:spacing w:after="0" w:line="240" w:lineRule="auto"/>
            </w:pPr>
            <w:r>
              <w:rPr>
                <w:sz w:val="15"/>
              </w:rPr>
              <w:t>Independent approval; ring-fenced remedy funds.</w:t>
            </w:r>
          </w:p>
        </w:tc>
      </w:tr>
      <w:tr w:rsidR="00E36359" w14:paraId="08B29B90" w14:textId="77777777">
        <w:trPr>
          <w:cantSplit/>
        </w:trPr>
        <w:tc>
          <w:tcPr>
            <w:tcW w:w="1720" w:type="dxa"/>
            <w:tcMar>
              <w:top w:w="80" w:type="dxa"/>
              <w:left w:w="120" w:type="dxa"/>
              <w:bottom w:w="80" w:type="dxa"/>
              <w:right w:w="120" w:type="dxa"/>
            </w:tcMar>
          </w:tcPr>
          <w:p w14:paraId="0E334A08" w14:textId="77777777" w:rsidR="00E36359" w:rsidRDefault="00000000">
            <w:pPr>
              <w:spacing w:after="0" w:line="240" w:lineRule="auto"/>
            </w:pPr>
            <w:r>
              <w:rPr>
                <w:b/>
                <w:sz w:val="15"/>
              </w:rPr>
              <w:t>Data/AI use record</w:t>
            </w:r>
          </w:p>
        </w:tc>
        <w:tc>
          <w:tcPr>
            <w:tcW w:w="2840" w:type="dxa"/>
            <w:tcMar>
              <w:top w:w="80" w:type="dxa"/>
              <w:left w:w="120" w:type="dxa"/>
              <w:bottom w:w="80" w:type="dxa"/>
              <w:right w:w="120" w:type="dxa"/>
            </w:tcMar>
          </w:tcPr>
          <w:p w14:paraId="60ABBECA" w14:textId="77777777" w:rsidR="00E36359" w:rsidRDefault="00000000">
            <w:pPr>
              <w:spacing w:after="0" w:line="240" w:lineRule="auto"/>
            </w:pPr>
            <w:r>
              <w:rPr>
                <w:sz w:val="15"/>
              </w:rPr>
              <w:t>Data and AI steward; provider supplies technical facts.</w:t>
            </w:r>
          </w:p>
        </w:tc>
        <w:tc>
          <w:tcPr>
            <w:tcW w:w="2540" w:type="dxa"/>
            <w:tcMar>
              <w:top w:w="80" w:type="dxa"/>
              <w:left w:w="120" w:type="dxa"/>
              <w:bottom w:w="80" w:type="dxa"/>
              <w:right w:w="120" w:type="dxa"/>
            </w:tcMar>
          </w:tcPr>
          <w:p w14:paraId="37C339D4" w14:textId="77777777" w:rsidR="00E36359" w:rsidRDefault="00000000">
            <w:pPr>
              <w:spacing w:after="0" w:line="240" w:lineRule="auto"/>
            </w:pPr>
            <w:r>
              <w:rPr>
                <w:sz w:val="15"/>
              </w:rPr>
              <w:t>Review accessible summary; authorize applicable use; test non-AI route.</w:t>
            </w:r>
          </w:p>
        </w:tc>
        <w:tc>
          <w:tcPr>
            <w:tcW w:w="2260" w:type="dxa"/>
            <w:tcMar>
              <w:top w:w="80" w:type="dxa"/>
              <w:left w:w="120" w:type="dxa"/>
              <w:bottom w:w="80" w:type="dxa"/>
              <w:right w:w="120" w:type="dxa"/>
            </w:tcMar>
          </w:tcPr>
          <w:p w14:paraId="578E49D0" w14:textId="77777777" w:rsidR="00E36359" w:rsidRDefault="00000000">
            <w:pPr>
              <w:spacing w:after="0" w:line="240" w:lineRule="auto"/>
            </w:pPr>
            <w:r>
              <w:rPr>
                <w:sz w:val="15"/>
              </w:rPr>
              <w:t>Independent technical/safeguards check; AI-using institution pays.</w:t>
            </w:r>
          </w:p>
        </w:tc>
      </w:tr>
      <w:tr w:rsidR="00E36359" w14:paraId="04C593F0" w14:textId="77777777">
        <w:trPr>
          <w:cantSplit/>
        </w:trPr>
        <w:tc>
          <w:tcPr>
            <w:tcW w:w="1720" w:type="dxa"/>
            <w:tcMar>
              <w:top w:w="80" w:type="dxa"/>
              <w:left w:w="120" w:type="dxa"/>
              <w:bottom w:w="80" w:type="dxa"/>
              <w:right w:w="120" w:type="dxa"/>
            </w:tcMar>
          </w:tcPr>
          <w:p w14:paraId="4706A579" w14:textId="77777777" w:rsidR="00E36359" w:rsidRDefault="00000000">
            <w:pPr>
              <w:spacing w:after="0" w:line="240" w:lineRule="auto"/>
            </w:pPr>
            <w:r>
              <w:rPr>
                <w:b/>
                <w:sz w:val="15"/>
              </w:rPr>
              <w:t>Meeting/minority records</w:t>
            </w:r>
          </w:p>
        </w:tc>
        <w:tc>
          <w:tcPr>
            <w:tcW w:w="2840" w:type="dxa"/>
            <w:tcMar>
              <w:top w:w="80" w:type="dxa"/>
              <w:left w:w="120" w:type="dxa"/>
              <w:bottom w:w="80" w:type="dxa"/>
              <w:right w:w="120" w:type="dxa"/>
            </w:tcMar>
          </w:tcPr>
          <w:p w14:paraId="6506FBB4" w14:textId="77777777" w:rsidR="00E36359" w:rsidRDefault="00000000">
            <w:pPr>
              <w:spacing w:after="0" w:line="240" w:lineRule="auto"/>
            </w:pPr>
            <w:r>
              <w:rPr>
                <w:sz w:val="15"/>
              </w:rPr>
              <w:t>Boundary secretariat.</w:t>
            </w:r>
          </w:p>
        </w:tc>
        <w:tc>
          <w:tcPr>
            <w:tcW w:w="2540" w:type="dxa"/>
            <w:tcMar>
              <w:top w:w="80" w:type="dxa"/>
              <w:left w:w="120" w:type="dxa"/>
              <w:bottom w:w="80" w:type="dxa"/>
              <w:right w:w="120" w:type="dxa"/>
            </w:tcMar>
          </w:tcPr>
          <w:p w14:paraId="57F3260B" w14:textId="77777777" w:rsidR="00E36359" w:rsidRDefault="00000000">
            <w:pPr>
              <w:spacing w:after="0" w:line="240" w:lineRule="auto"/>
            </w:pPr>
            <w:r>
              <w:rPr>
                <w:sz w:val="15"/>
              </w:rPr>
              <w:t>Correct own contribution; append dissent; no minutes duty by default.</w:t>
            </w:r>
          </w:p>
        </w:tc>
        <w:tc>
          <w:tcPr>
            <w:tcW w:w="2260" w:type="dxa"/>
            <w:tcMar>
              <w:top w:w="80" w:type="dxa"/>
              <w:left w:w="120" w:type="dxa"/>
              <w:bottom w:w="80" w:type="dxa"/>
              <w:right w:w="120" w:type="dxa"/>
            </w:tcMar>
          </w:tcPr>
          <w:p w14:paraId="2607654A" w14:textId="77777777" w:rsidR="00E36359" w:rsidRDefault="00000000">
            <w:pPr>
              <w:spacing w:after="0" w:line="240" w:lineRule="auto"/>
            </w:pPr>
            <w:r>
              <w:rPr>
                <w:sz w:val="15"/>
              </w:rPr>
              <w:t>Convenor/forum verifies; host funds.</w:t>
            </w:r>
          </w:p>
        </w:tc>
      </w:tr>
      <w:tr w:rsidR="00E36359" w14:paraId="46547DF4" w14:textId="77777777">
        <w:trPr>
          <w:cantSplit/>
        </w:trPr>
        <w:tc>
          <w:tcPr>
            <w:tcW w:w="1720" w:type="dxa"/>
            <w:tcMar>
              <w:top w:w="80" w:type="dxa"/>
              <w:left w:w="120" w:type="dxa"/>
              <w:bottom w:w="80" w:type="dxa"/>
              <w:right w:w="120" w:type="dxa"/>
            </w:tcMar>
          </w:tcPr>
          <w:p w14:paraId="2AC91FAD" w14:textId="77777777" w:rsidR="00E36359" w:rsidRDefault="00000000">
            <w:pPr>
              <w:spacing w:after="0" w:line="240" w:lineRule="auto"/>
            </w:pPr>
            <w:r>
              <w:rPr>
                <w:b/>
                <w:sz w:val="15"/>
              </w:rPr>
              <w:t>Grievance/remedy file</w:t>
            </w:r>
          </w:p>
        </w:tc>
        <w:tc>
          <w:tcPr>
            <w:tcW w:w="2840" w:type="dxa"/>
            <w:tcMar>
              <w:top w:w="80" w:type="dxa"/>
              <w:left w:w="120" w:type="dxa"/>
              <w:bottom w:w="80" w:type="dxa"/>
              <w:right w:w="120" w:type="dxa"/>
            </w:tcMar>
          </w:tcPr>
          <w:p w14:paraId="00D10040" w14:textId="77777777" w:rsidR="00E36359" w:rsidRDefault="00000000">
            <w:pPr>
              <w:spacing w:after="0" w:line="240" w:lineRule="auto"/>
            </w:pPr>
            <w:r>
              <w:rPr>
                <w:sz w:val="15"/>
              </w:rPr>
              <w:t>Independent grievance administrator.</w:t>
            </w:r>
          </w:p>
        </w:tc>
        <w:tc>
          <w:tcPr>
            <w:tcW w:w="2540" w:type="dxa"/>
            <w:tcMar>
              <w:top w:w="80" w:type="dxa"/>
              <w:left w:w="120" w:type="dxa"/>
              <w:bottom w:w="80" w:type="dxa"/>
              <w:right w:w="120" w:type="dxa"/>
            </w:tcMar>
          </w:tcPr>
          <w:p w14:paraId="6D0346E7" w14:textId="77777777" w:rsidR="00E36359" w:rsidRDefault="00000000">
            <w:pPr>
              <w:spacing w:after="0" w:line="240" w:lineRule="auto"/>
            </w:pPr>
            <w:r>
              <w:rPr>
                <w:sz w:val="15"/>
              </w:rPr>
              <w:t>Oral, assisted, confidential and non-digital entry; report once.</w:t>
            </w:r>
          </w:p>
        </w:tc>
        <w:tc>
          <w:tcPr>
            <w:tcW w:w="2260" w:type="dxa"/>
            <w:tcMar>
              <w:top w:w="80" w:type="dxa"/>
              <w:left w:w="120" w:type="dxa"/>
              <w:bottom w:w="80" w:type="dxa"/>
              <w:right w:w="120" w:type="dxa"/>
            </w:tcMar>
          </w:tcPr>
          <w:p w14:paraId="31C3F9D7" w14:textId="77777777" w:rsidR="00E36359" w:rsidRDefault="00000000">
            <w:pPr>
              <w:spacing w:after="0" w:line="240" w:lineRule="auto"/>
            </w:pPr>
            <w:r>
              <w:rPr>
                <w:sz w:val="15"/>
              </w:rPr>
              <w:t>Appeal authority; ring-fenced administration/remedy.</w:t>
            </w:r>
          </w:p>
        </w:tc>
      </w:tr>
      <w:tr w:rsidR="00E36359" w14:paraId="47433E45" w14:textId="77777777">
        <w:trPr>
          <w:cantSplit/>
        </w:trPr>
        <w:tc>
          <w:tcPr>
            <w:tcW w:w="1720" w:type="dxa"/>
            <w:tcMar>
              <w:top w:w="80" w:type="dxa"/>
              <w:left w:w="120" w:type="dxa"/>
              <w:bottom w:w="80" w:type="dxa"/>
              <w:right w:w="120" w:type="dxa"/>
            </w:tcMar>
          </w:tcPr>
          <w:p w14:paraId="3270D31B" w14:textId="77777777" w:rsidR="00E36359" w:rsidRDefault="00000000">
            <w:pPr>
              <w:spacing w:after="0" w:line="240" w:lineRule="auto"/>
            </w:pPr>
            <w:r>
              <w:rPr>
                <w:b/>
                <w:sz w:val="15"/>
              </w:rPr>
              <w:t>Operational Metabolism Ledger</w:t>
            </w:r>
          </w:p>
        </w:tc>
        <w:tc>
          <w:tcPr>
            <w:tcW w:w="2840" w:type="dxa"/>
            <w:tcMar>
              <w:top w:w="80" w:type="dxa"/>
              <w:left w:w="120" w:type="dxa"/>
              <w:bottom w:w="80" w:type="dxa"/>
              <w:right w:w="120" w:type="dxa"/>
            </w:tcMar>
          </w:tcPr>
          <w:p w14:paraId="2D5F8801" w14:textId="77777777" w:rsidR="00E36359" w:rsidRDefault="00000000">
            <w:pPr>
              <w:spacing w:after="0" w:line="240" w:lineRule="auto"/>
            </w:pPr>
            <w:r>
              <w:rPr>
                <w:sz w:val="15"/>
              </w:rPr>
              <w:t>Boundary secretariat collects; evaluator analyzes.</w:t>
            </w:r>
          </w:p>
        </w:tc>
        <w:tc>
          <w:tcPr>
            <w:tcW w:w="2540" w:type="dxa"/>
            <w:tcMar>
              <w:top w:w="80" w:type="dxa"/>
              <w:left w:w="120" w:type="dxa"/>
              <w:bottom w:w="80" w:type="dxa"/>
              <w:right w:w="120" w:type="dxa"/>
            </w:tcMar>
          </w:tcPr>
          <w:p w14:paraId="44F155FF" w14:textId="77777777" w:rsidR="00E36359" w:rsidRDefault="00000000">
            <w:pPr>
              <w:spacing w:after="0" w:line="240" w:lineRule="auto"/>
            </w:pPr>
            <w:r>
              <w:rPr>
                <w:sz w:val="15"/>
              </w:rPr>
              <w:t>Interpret burden patterns; optional low-burden reporting.</w:t>
            </w:r>
          </w:p>
        </w:tc>
        <w:tc>
          <w:tcPr>
            <w:tcW w:w="2260" w:type="dxa"/>
            <w:tcMar>
              <w:top w:w="80" w:type="dxa"/>
              <w:left w:w="120" w:type="dxa"/>
              <w:bottom w:w="80" w:type="dxa"/>
              <w:right w:w="120" w:type="dxa"/>
            </w:tcMar>
          </w:tcPr>
          <w:p w14:paraId="797CE3FC" w14:textId="77777777" w:rsidR="00E36359" w:rsidRDefault="00000000">
            <w:pPr>
              <w:spacing w:after="0" w:line="240" w:lineRule="auto"/>
            </w:pPr>
            <w:r>
              <w:rPr>
                <w:sz w:val="15"/>
              </w:rPr>
              <w:t>Independent audit; Laboratory budget.</w:t>
            </w:r>
          </w:p>
        </w:tc>
      </w:tr>
      <w:tr w:rsidR="00E36359" w14:paraId="2F04A15C" w14:textId="77777777">
        <w:trPr>
          <w:cantSplit/>
        </w:trPr>
        <w:tc>
          <w:tcPr>
            <w:tcW w:w="1720" w:type="dxa"/>
            <w:tcMar>
              <w:top w:w="80" w:type="dxa"/>
              <w:left w:w="120" w:type="dxa"/>
              <w:bottom w:w="80" w:type="dxa"/>
              <w:right w:w="120" w:type="dxa"/>
            </w:tcMar>
          </w:tcPr>
          <w:p w14:paraId="79B8C357" w14:textId="77777777" w:rsidR="00E36359" w:rsidRDefault="00000000">
            <w:pPr>
              <w:spacing w:after="0" w:line="240" w:lineRule="auto"/>
            </w:pPr>
            <w:r>
              <w:rPr>
                <w:b/>
                <w:sz w:val="15"/>
              </w:rPr>
              <w:t>Public learning/closure</w:t>
            </w:r>
          </w:p>
        </w:tc>
        <w:tc>
          <w:tcPr>
            <w:tcW w:w="2840" w:type="dxa"/>
            <w:tcMar>
              <w:top w:w="80" w:type="dxa"/>
              <w:left w:w="120" w:type="dxa"/>
              <w:bottom w:w="80" w:type="dxa"/>
              <w:right w:w="120" w:type="dxa"/>
            </w:tcMar>
          </w:tcPr>
          <w:p w14:paraId="402ADE7C" w14:textId="77777777" w:rsidR="00E36359" w:rsidRDefault="00000000">
            <w:pPr>
              <w:spacing w:after="0" w:line="240" w:lineRule="auto"/>
            </w:pPr>
            <w:r>
              <w:rPr>
                <w:sz w:val="15"/>
              </w:rPr>
              <w:t>Boundary + evaluation + responsible institution.</w:t>
            </w:r>
          </w:p>
        </w:tc>
        <w:tc>
          <w:tcPr>
            <w:tcW w:w="2540" w:type="dxa"/>
            <w:tcMar>
              <w:top w:w="80" w:type="dxa"/>
              <w:left w:w="120" w:type="dxa"/>
              <w:bottom w:w="80" w:type="dxa"/>
              <w:right w:w="120" w:type="dxa"/>
            </w:tcMar>
          </w:tcPr>
          <w:p w14:paraId="47A61AE1" w14:textId="77777777" w:rsidR="00E36359" w:rsidRDefault="00000000">
            <w:pPr>
              <w:spacing w:after="0" w:line="240" w:lineRule="auto"/>
            </w:pPr>
            <w:r>
              <w:rPr>
                <w:sz w:val="15"/>
              </w:rPr>
              <w:t>Factual review; interpretation/dissent; closure decision within mandate.</w:t>
            </w:r>
          </w:p>
        </w:tc>
        <w:tc>
          <w:tcPr>
            <w:tcW w:w="2260" w:type="dxa"/>
            <w:tcMar>
              <w:top w:w="80" w:type="dxa"/>
              <w:left w:w="120" w:type="dxa"/>
              <w:bottom w:w="80" w:type="dxa"/>
              <w:right w:w="120" w:type="dxa"/>
            </w:tcMar>
          </w:tcPr>
          <w:p w14:paraId="4A620FCA" w14:textId="77777777" w:rsidR="00E36359" w:rsidRDefault="00000000">
            <w:pPr>
              <w:spacing w:after="0" w:line="240" w:lineRule="auto"/>
            </w:pPr>
            <w:r>
              <w:rPr>
                <w:sz w:val="15"/>
              </w:rPr>
              <w:t>Independent publication/closure check; host funds.</w:t>
            </w:r>
          </w:p>
        </w:tc>
      </w:tr>
    </w:tbl>
    <w:p w14:paraId="5FAF0C41" w14:textId="77777777" w:rsidR="00E36359" w:rsidRDefault="00E36359">
      <w:pPr>
        <w:spacing w:after="0"/>
      </w:pPr>
    </w:p>
    <w:p w14:paraId="5975FE8A" w14:textId="77777777" w:rsidR="00E36359" w:rsidRDefault="00000000">
      <w:pPr>
        <w:pStyle w:val="Heading2"/>
      </w:pPr>
      <w:bookmarkStart w:id="22" w:name="Required_ownership_fields_23"/>
      <w:r>
        <w:t>Required ownership fields</w:t>
      </w:r>
      <w:bookmarkEnd w:id="22"/>
    </w:p>
    <w:p w14:paraId="1EB2E7AD" w14:textId="77777777" w:rsidR="00E36359" w:rsidRDefault="00000000">
      <w:r>
        <w:t>Every controlled work item names: source-holder; preparer; recorder; accountable duty-bearer; affected-community verifier or co-author; independent verifier; required approver; administrative support; expected time and burden; funding; version; expiry; confidentiality; and unresolved actions.</w:t>
      </w:r>
    </w:p>
    <w:p w14:paraId="506E8EC5" w14:textId="77777777" w:rsidR="00E36359" w:rsidRDefault="00000000">
      <w:pPr>
        <w:pStyle w:val="Heading2"/>
      </w:pPr>
      <w:bookmarkStart w:id="23" w:name="Burden_escalation_and_redesign_trigg_24"/>
      <w:r>
        <w:t>Burden escalation and redesign triggers</w:t>
      </w:r>
      <w:bookmarkEnd w:id="23"/>
    </w:p>
    <w:p w14:paraId="3C67FAE0" w14:textId="77777777" w:rsidR="00E36359" w:rsidRDefault="00000000" w:rsidP="009C606A">
      <w:pPr>
        <w:numPr>
          <w:ilvl w:val="0"/>
          <w:numId w:val="11"/>
        </w:numPr>
      </w:pPr>
      <w:r>
        <w:t>Affected people or caregivers become the default bridge, recorder, error-corrector or repeated narrator.</w:t>
      </w:r>
    </w:p>
    <w:p w14:paraId="7C103F02" w14:textId="77777777" w:rsidR="00E36359" w:rsidRDefault="00000000" w:rsidP="009C606A">
      <w:pPr>
        <w:numPr>
          <w:ilvl w:val="0"/>
          <w:numId w:val="11"/>
        </w:numPr>
      </w:pPr>
      <w:r>
        <w:t>A reviewer lacks protected time, source access or authority to disagree.</w:t>
      </w:r>
    </w:p>
    <w:p w14:paraId="164E358D" w14:textId="77777777" w:rsidR="00E36359" w:rsidRDefault="00000000" w:rsidP="009C606A">
      <w:pPr>
        <w:numPr>
          <w:ilvl w:val="0"/>
          <w:numId w:val="11"/>
        </w:numPr>
      </w:pPr>
      <w:r>
        <w:t>Administration displaces ordinary care, service, community work or independent review.</w:t>
      </w:r>
    </w:p>
    <w:p w14:paraId="5169256F" w14:textId="77777777" w:rsidR="00E36359" w:rsidRDefault="00000000" w:rsidP="009C606A">
      <w:pPr>
        <w:numPr>
          <w:ilvl w:val="0"/>
          <w:numId w:val="11"/>
        </w:numPr>
      </w:pPr>
      <w:r>
        <w:t>The same fact, consent, testimony or authorization is requested by multiple owners without need.</w:t>
      </w:r>
    </w:p>
    <w:p w14:paraId="49CDEA8A" w14:textId="77777777" w:rsidR="00E36359" w:rsidRDefault="00000000" w:rsidP="009C606A">
      <w:pPr>
        <w:numPr>
          <w:ilvl w:val="0"/>
          <w:numId w:val="11"/>
        </w:numPr>
      </w:pPr>
      <w:r>
        <w:t>Translation, disability access, care replacement or non-digital access adds unowned queue time.</w:t>
      </w:r>
    </w:p>
    <w:p w14:paraId="7BAB9A74" w14:textId="77777777" w:rsidR="00E36359" w:rsidRDefault="00000000" w:rsidP="009C606A">
      <w:pPr>
        <w:numPr>
          <w:ilvl w:val="0"/>
          <w:numId w:val="11"/>
        </w:numPr>
      </w:pPr>
      <w:r>
        <w:t>A gate condition has no owner, evidence requirement, deadline, expiry or escalation route.</w:t>
      </w:r>
    </w:p>
    <w:p w14:paraId="01514AAE" w14:textId="77777777" w:rsidR="00E36359" w:rsidRDefault="00000000" w:rsidP="009C606A">
      <w:pPr>
        <w:numPr>
          <w:ilvl w:val="0"/>
          <w:numId w:val="11"/>
        </w:numPr>
      </w:pPr>
      <w:r>
        <w:t>Paperwork grows without a documented decision, safeguard or public-accountability contribution.</w:t>
      </w:r>
    </w:p>
    <w:tbl>
      <w:tblPr>
        <w:tblW w:w="9360" w:type="dxa"/>
        <w:tblInd w:w="120" w:type="dxa"/>
        <w:tblBorders>
          <w:top w:val="single" w:sz="6" w:space="0" w:color="B45309"/>
          <w:left w:val="single" w:sz="6" w:space="0" w:color="B45309"/>
          <w:bottom w:val="single" w:sz="6" w:space="0" w:color="B45309"/>
          <w:right w:val="single" w:sz="6" w:space="0" w:color="B45309"/>
          <w:insideH w:val="single" w:sz="6" w:space="0" w:color="B45309"/>
          <w:insideV w:val="single" w:sz="6" w:space="0" w:color="B45309"/>
        </w:tblBorders>
        <w:tblLayout w:type="fixed"/>
        <w:tblLook w:val="04A0" w:firstRow="1" w:lastRow="0" w:firstColumn="1" w:lastColumn="0" w:noHBand="0" w:noVBand="1"/>
      </w:tblPr>
      <w:tblGrid>
        <w:gridCol w:w="9360"/>
      </w:tblGrid>
      <w:tr w:rsidR="00E36359" w14:paraId="61BC42A9" w14:textId="77777777">
        <w:trPr>
          <w:cantSplit/>
        </w:trPr>
        <w:tc>
          <w:tcPr>
            <w:tcW w:w="9360" w:type="dxa"/>
            <w:shd w:val="clear" w:color="auto" w:fill="FFF3E6"/>
            <w:tcMar>
              <w:top w:w="80" w:type="dxa"/>
              <w:left w:w="120" w:type="dxa"/>
              <w:bottom w:w="80" w:type="dxa"/>
              <w:right w:w="120" w:type="dxa"/>
            </w:tcMar>
            <w:vAlign w:val="center"/>
          </w:tcPr>
          <w:p w14:paraId="26AAB653" w14:textId="77777777" w:rsidR="00E36359" w:rsidRDefault="00000000">
            <w:pPr>
              <w:spacing w:after="40" w:line="240" w:lineRule="auto"/>
            </w:pPr>
            <w:r>
              <w:rPr>
                <w:b/>
                <w:color w:val="B45309"/>
                <w:sz w:val="18"/>
              </w:rPr>
              <w:lastRenderedPageBreak/>
              <w:t>RESPONSE TO OVERLOAD</w:t>
            </w:r>
          </w:p>
          <w:p w14:paraId="7E216212" w14:textId="77777777" w:rsidR="00E36359" w:rsidRDefault="00000000">
            <w:pPr>
              <w:spacing w:after="0" w:line="276" w:lineRule="auto"/>
            </w:pPr>
            <w:r>
              <w:rPr>
                <w:sz w:val="20"/>
              </w:rPr>
              <w:t>Redesign, integrate records, add support, resource the duty-bearer or revise timing. Do not pressure affected people, frontline staff or reviewers to absorb the excess. A simplified form must not remove a constitutional requirement.</w:t>
            </w:r>
          </w:p>
        </w:tc>
      </w:tr>
    </w:tbl>
    <w:p w14:paraId="0E56480E" w14:textId="77777777" w:rsidR="00E36359" w:rsidRDefault="00E36359">
      <w:pPr>
        <w:spacing w:after="0"/>
      </w:pPr>
    </w:p>
    <w:p w14:paraId="1F1701D4" w14:textId="77777777" w:rsidR="00E36359" w:rsidRDefault="00000000">
      <w:pPr>
        <w:pStyle w:val="Heading1"/>
      </w:pPr>
      <w:bookmarkStart w:id="24" w:name="responsible_urgency"/>
      <w:r>
        <w:t>Responsible urgency</w:t>
      </w:r>
      <w:bookmarkEnd w:id="24"/>
    </w:p>
    <w:p w14:paraId="50ADD318" w14:textId="77777777" w:rsidR="00E36359" w:rsidRDefault="00000000">
      <w:r>
        <w:t>Responsible urgency applies Protocol §17 dual-error governance and §25 protection/pause duties under time pressure. It is not a new gate, tier or grammar. Delay can protect against overreach but also preserve preventable injury; speed can reduce status-quo harm but also bypass authority and safeguards.</w:t>
      </w: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3120"/>
        <w:gridCol w:w="3120"/>
        <w:gridCol w:w="3120"/>
      </w:tblGrid>
      <w:tr w:rsidR="00E36359" w14:paraId="59CA60C2" w14:textId="77777777">
        <w:trPr>
          <w:cantSplit/>
          <w:tblHeader/>
        </w:trPr>
        <w:tc>
          <w:tcPr>
            <w:tcW w:w="3120" w:type="dxa"/>
            <w:shd w:val="clear" w:color="auto" w:fill="FFF3E6"/>
            <w:tcMar>
              <w:top w:w="80" w:type="dxa"/>
              <w:left w:w="120" w:type="dxa"/>
              <w:bottom w:w="80" w:type="dxa"/>
              <w:right w:w="120" w:type="dxa"/>
            </w:tcMar>
            <w:vAlign w:val="center"/>
          </w:tcPr>
          <w:p w14:paraId="37881896" w14:textId="77777777" w:rsidR="00E36359" w:rsidRDefault="00000000">
            <w:pPr>
              <w:spacing w:after="0" w:line="240" w:lineRule="auto"/>
            </w:pPr>
            <w:r>
              <w:rPr>
                <w:b/>
                <w:color w:val="0B2545"/>
                <w:sz w:val="16"/>
              </w:rPr>
              <w:t>Protection clock</w:t>
            </w:r>
          </w:p>
        </w:tc>
        <w:tc>
          <w:tcPr>
            <w:tcW w:w="3120" w:type="dxa"/>
            <w:shd w:val="clear" w:color="auto" w:fill="FFF3E6"/>
            <w:tcMar>
              <w:top w:w="80" w:type="dxa"/>
              <w:left w:w="120" w:type="dxa"/>
              <w:bottom w:w="80" w:type="dxa"/>
              <w:right w:w="120" w:type="dxa"/>
            </w:tcMar>
            <w:vAlign w:val="center"/>
          </w:tcPr>
          <w:p w14:paraId="7B23F64D" w14:textId="77777777" w:rsidR="00E36359" w:rsidRDefault="00000000">
            <w:pPr>
              <w:spacing w:after="0" w:line="240" w:lineRule="auto"/>
            </w:pPr>
            <w:r>
              <w:rPr>
                <w:b/>
                <w:color w:val="0B2545"/>
                <w:sz w:val="16"/>
              </w:rPr>
              <w:t>Authorization clock</w:t>
            </w:r>
          </w:p>
        </w:tc>
        <w:tc>
          <w:tcPr>
            <w:tcW w:w="3120" w:type="dxa"/>
            <w:shd w:val="clear" w:color="auto" w:fill="FFF3E6"/>
            <w:tcMar>
              <w:top w:w="80" w:type="dxa"/>
              <w:left w:w="120" w:type="dxa"/>
              <w:bottom w:w="80" w:type="dxa"/>
              <w:right w:w="120" w:type="dxa"/>
            </w:tcMar>
            <w:vAlign w:val="center"/>
          </w:tcPr>
          <w:p w14:paraId="2DACD093" w14:textId="77777777" w:rsidR="00E36359" w:rsidRDefault="00000000">
            <w:pPr>
              <w:spacing w:after="0" w:line="240" w:lineRule="auto"/>
            </w:pPr>
            <w:r>
              <w:rPr>
                <w:b/>
                <w:color w:val="0B2545"/>
                <w:sz w:val="16"/>
              </w:rPr>
              <w:t>Learning clock</w:t>
            </w:r>
          </w:p>
        </w:tc>
      </w:tr>
      <w:tr w:rsidR="00E36359" w14:paraId="46B19F23" w14:textId="77777777">
        <w:trPr>
          <w:cantSplit/>
        </w:trPr>
        <w:tc>
          <w:tcPr>
            <w:tcW w:w="3120" w:type="dxa"/>
            <w:tcMar>
              <w:top w:w="80" w:type="dxa"/>
              <w:left w:w="120" w:type="dxa"/>
              <w:bottom w:w="80" w:type="dxa"/>
              <w:right w:w="120" w:type="dxa"/>
            </w:tcMar>
          </w:tcPr>
          <w:p w14:paraId="43EEC5A6" w14:textId="77777777" w:rsidR="00E36359" w:rsidRDefault="00000000">
            <w:pPr>
              <w:spacing w:after="0" w:line="240" w:lineRule="auto"/>
            </w:pPr>
            <w:r>
              <w:rPr>
                <w:sz w:val="16"/>
              </w:rPr>
              <w:t>Starts when credible harm or urgent need becomes known. Existing care, rights, emergency response and professional duties continue.</w:t>
            </w:r>
          </w:p>
        </w:tc>
        <w:tc>
          <w:tcPr>
            <w:tcW w:w="3120" w:type="dxa"/>
            <w:tcMar>
              <w:top w:w="80" w:type="dxa"/>
              <w:left w:w="120" w:type="dxa"/>
              <w:bottom w:w="80" w:type="dxa"/>
              <w:right w:w="120" w:type="dxa"/>
            </w:tcMar>
          </w:tcPr>
          <w:p w14:paraId="3A213C9C" w14:textId="77777777" w:rsidR="00E36359" w:rsidRDefault="00000000">
            <w:pPr>
              <w:spacing w:after="0" w:line="240" w:lineRule="auto"/>
            </w:pPr>
            <w:r>
              <w:rPr>
                <w:sz w:val="16"/>
              </w:rPr>
              <w:t>Starts when a complete request for a novel material change reaches the authorized gate. Queue, review, repair and decision time are separated.</w:t>
            </w:r>
          </w:p>
        </w:tc>
        <w:tc>
          <w:tcPr>
            <w:tcW w:w="3120" w:type="dxa"/>
            <w:tcMar>
              <w:top w:w="80" w:type="dxa"/>
              <w:left w:w="120" w:type="dxa"/>
              <w:bottom w:w="80" w:type="dxa"/>
              <w:right w:w="120" w:type="dxa"/>
            </w:tcMar>
          </w:tcPr>
          <w:p w14:paraId="281EF534" w14:textId="77777777" w:rsidR="00E36359" w:rsidRDefault="00000000">
            <w:pPr>
              <w:spacing w:after="0" w:line="240" w:lineRule="auto"/>
            </w:pPr>
            <w:r>
              <w:rPr>
                <w:sz w:val="16"/>
              </w:rPr>
              <w:t>Tracks consequences of action, inaction and procedural delay, including who bears them and whether interim protection worked.</w:t>
            </w:r>
          </w:p>
        </w:tc>
      </w:tr>
    </w:tbl>
    <w:p w14:paraId="2732D3FD" w14:textId="77777777" w:rsidR="00E36359" w:rsidRDefault="00E36359">
      <w:pPr>
        <w:spacing w:after="0"/>
      </w:pPr>
    </w:p>
    <w:p w14:paraId="63FB5551" w14:textId="77777777" w:rsidR="00E36359" w:rsidRDefault="00000000">
      <w:pPr>
        <w:pStyle w:val="Heading2"/>
      </w:pPr>
      <w:bookmarkStart w:id="25" w:name="Responsible_urgency_rules_26"/>
      <w:r>
        <w:t>Responsible-urgency rules</w:t>
      </w:r>
      <w:bookmarkEnd w:id="25"/>
    </w:p>
    <w:p w14:paraId="3C04FE69" w14:textId="77777777" w:rsidR="00E36359" w:rsidRDefault="00000000" w:rsidP="009C606A">
      <w:pPr>
        <w:pStyle w:val="ListParagraph"/>
        <w:numPr>
          <w:ilvl w:val="0"/>
          <w:numId w:val="12"/>
        </w:numPr>
      </w:pPr>
      <w:r w:rsidRPr="009C606A">
        <w:rPr>
          <w:b/>
        </w:rPr>
        <w:t xml:space="preserve">Continue established protection. </w:t>
      </w:r>
      <w:r>
        <w:t>Care, rights, services, emergency response and professional duties are never withheld while a Laboratory decision is pending.</w:t>
      </w:r>
    </w:p>
    <w:p w14:paraId="26A0D0E5" w14:textId="77777777" w:rsidR="00E36359" w:rsidRDefault="00000000" w:rsidP="009C606A">
      <w:pPr>
        <w:pStyle w:val="ListParagraph"/>
        <w:numPr>
          <w:ilvl w:val="0"/>
          <w:numId w:val="12"/>
        </w:numPr>
      </w:pPr>
      <w:r w:rsidRPr="009C606A">
        <w:rPr>
          <w:b/>
        </w:rPr>
        <w:t xml:space="preserve">Stabilize before experimenting. </w:t>
      </w:r>
      <w:r>
        <w:t>Use lawful ordinary-duty protection for immediate harm; do not relabel it experimental authorization.</w:t>
      </w:r>
    </w:p>
    <w:p w14:paraId="027AB75D" w14:textId="77777777" w:rsidR="00E36359" w:rsidRDefault="00000000" w:rsidP="009C606A">
      <w:pPr>
        <w:pStyle w:val="ListParagraph"/>
        <w:numPr>
          <w:ilvl w:val="0"/>
          <w:numId w:val="12"/>
        </w:numPr>
      </w:pPr>
      <w:r w:rsidRPr="009C606A">
        <w:rPr>
          <w:b/>
        </w:rPr>
        <w:t xml:space="preserve">Expedite the same safeguards. </w:t>
      </w:r>
      <w:r>
        <w:t>Shorten queues and handoffs, not authority, two-key entry, independent review, no-go rules, G3 or G4.</w:t>
      </w:r>
    </w:p>
    <w:p w14:paraId="38D919EA" w14:textId="77777777" w:rsidR="00E36359" w:rsidRDefault="00000000" w:rsidP="009C606A">
      <w:pPr>
        <w:pStyle w:val="ListParagraph"/>
        <w:numPr>
          <w:ilvl w:val="0"/>
          <w:numId w:val="12"/>
        </w:numPr>
      </w:pPr>
      <w:r w:rsidRPr="009C606A">
        <w:rPr>
          <w:b/>
        </w:rPr>
        <w:t xml:space="preserve">Prefer the least-dominating reversible measure. </w:t>
      </w:r>
      <w:r>
        <w:t>Choose the narrowest lawful interim action with explicit scope, review and sunset.</w:t>
      </w:r>
    </w:p>
    <w:p w14:paraId="7BC40983" w14:textId="77777777" w:rsidR="00E36359" w:rsidRDefault="00000000" w:rsidP="009C606A">
      <w:pPr>
        <w:pStyle w:val="ListParagraph"/>
        <w:numPr>
          <w:ilvl w:val="0"/>
          <w:numId w:val="12"/>
        </w:numPr>
      </w:pPr>
      <w:r w:rsidRPr="009C606A">
        <w:rPr>
          <w:b/>
        </w:rPr>
        <w:t xml:space="preserve">Start a visible clock. </w:t>
      </w:r>
      <w:r>
        <w:t>Record first awareness, complete submission, queue, active review, evidence repair, decision and accountable owner.</w:t>
      </w:r>
    </w:p>
    <w:p w14:paraId="2AADDFD3" w14:textId="77777777" w:rsidR="00E36359" w:rsidRDefault="00000000" w:rsidP="009C606A">
      <w:pPr>
        <w:pStyle w:val="ListParagraph"/>
        <w:numPr>
          <w:ilvl w:val="0"/>
          <w:numId w:val="12"/>
        </w:numPr>
      </w:pPr>
      <w:r w:rsidRPr="009C606A">
        <w:rPr>
          <w:b/>
        </w:rPr>
        <w:t xml:space="preserve">Let affected people invoke both directions. </w:t>
      </w:r>
      <w:r>
        <w:t>Those endangered by action may slow or pause it; those harmed by inaction may accelerate protection and review.</w:t>
      </w:r>
    </w:p>
    <w:p w14:paraId="6B707771" w14:textId="77777777" w:rsidR="00E36359" w:rsidRDefault="00000000" w:rsidP="009C606A">
      <w:pPr>
        <w:pStyle w:val="ListParagraph"/>
        <w:numPr>
          <w:ilvl w:val="0"/>
          <w:numId w:val="12"/>
        </w:numPr>
      </w:pPr>
      <w:r w:rsidRPr="009C606A">
        <w:rPr>
          <w:b/>
        </w:rPr>
        <w:t xml:space="preserve">Do not buy speed with hidden labour. </w:t>
      </w:r>
      <w:r>
        <w:t>No expedited pathway may depend on unpaid participant administration, inaccessible deadlines or reviewer overload.</w:t>
      </w:r>
    </w:p>
    <w:p w14:paraId="54A3296E" w14:textId="77777777" w:rsidR="00E36359" w:rsidRDefault="00000000" w:rsidP="009C606A">
      <w:pPr>
        <w:pStyle w:val="ListParagraph"/>
        <w:numPr>
          <w:ilvl w:val="0"/>
          <w:numId w:val="12"/>
        </w:numPr>
      </w:pPr>
      <w:r w:rsidRPr="009C606A">
        <w:rPr>
          <w:b/>
        </w:rPr>
        <w:t xml:space="preserve">Prevent stalling. </w:t>
      </w:r>
      <w:r>
        <w:t xml:space="preserve">Non-response triggers escalation, a reason, a new deadline, delay-harm review and substitute capacity </w:t>
      </w:r>
      <w:proofErr w:type="gramStart"/>
      <w:r>
        <w:t>where</w:t>
      </w:r>
      <w:proofErr w:type="gramEnd"/>
      <w:r>
        <w:t xml:space="preserve"> lawful.</w:t>
      </w:r>
    </w:p>
    <w:p w14:paraId="127932B6" w14:textId="77777777" w:rsidR="00E36359" w:rsidRDefault="00000000" w:rsidP="009C606A">
      <w:pPr>
        <w:pStyle w:val="ListParagraph"/>
        <w:numPr>
          <w:ilvl w:val="0"/>
          <w:numId w:val="12"/>
        </w:numPr>
      </w:pPr>
      <w:r w:rsidRPr="009C606A">
        <w:rPr>
          <w:b/>
        </w:rPr>
        <w:t xml:space="preserve">Measure delay harm. </w:t>
      </w:r>
      <w:r>
        <w:t>The no-intervention trajectory and injuries accumulating during review enter the decision record.</w:t>
      </w:r>
    </w:p>
    <w:p w14:paraId="4E9B2A1C" w14:textId="77777777" w:rsidR="00E36359" w:rsidRDefault="00000000" w:rsidP="009C606A">
      <w:pPr>
        <w:pStyle w:val="ListParagraph"/>
        <w:numPr>
          <w:ilvl w:val="0"/>
          <w:numId w:val="12"/>
        </w:numPr>
      </w:pPr>
      <w:r w:rsidRPr="009C606A">
        <w:rPr>
          <w:b/>
        </w:rPr>
        <w:lastRenderedPageBreak/>
        <w:t xml:space="preserve">Review after urgency. </w:t>
      </w:r>
      <w:r>
        <w:t>Interim action receives retrospective independent review, correction, remedy and public reasons.</w:t>
      </w:r>
    </w:p>
    <w:tbl>
      <w:tblPr>
        <w:tblW w:w="9360" w:type="dxa"/>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Layout w:type="fixed"/>
        <w:tblLook w:val="04A0" w:firstRow="1" w:lastRow="0" w:firstColumn="1" w:lastColumn="0" w:noHBand="0" w:noVBand="1"/>
      </w:tblPr>
      <w:tblGrid>
        <w:gridCol w:w="9360"/>
      </w:tblGrid>
      <w:tr w:rsidR="00E36359" w14:paraId="283AEF36" w14:textId="77777777">
        <w:trPr>
          <w:cantSplit/>
        </w:trPr>
        <w:tc>
          <w:tcPr>
            <w:tcW w:w="9360" w:type="dxa"/>
            <w:shd w:val="clear" w:color="auto" w:fill="FCEBEC"/>
            <w:tcMar>
              <w:top w:w="80" w:type="dxa"/>
              <w:left w:w="120" w:type="dxa"/>
              <w:bottom w:w="80" w:type="dxa"/>
              <w:right w:w="120" w:type="dxa"/>
            </w:tcMar>
            <w:vAlign w:val="center"/>
          </w:tcPr>
          <w:p w14:paraId="31AB64A4" w14:textId="77777777" w:rsidR="00E36359" w:rsidRDefault="00000000">
            <w:pPr>
              <w:spacing w:after="40" w:line="240" w:lineRule="auto"/>
            </w:pPr>
            <w:r>
              <w:rPr>
                <w:b/>
                <w:color w:val="9B1C1C"/>
                <w:sz w:val="18"/>
              </w:rPr>
              <w:t>PROTOCOL REMEDY TIMES REMAIN CONTROLLING</w:t>
            </w:r>
          </w:p>
          <w:p w14:paraId="1740B3B5" w14:textId="77777777" w:rsidR="00E36359" w:rsidRDefault="00000000">
            <w:pPr>
              <w:spacing w:after="0" w:line="276" w:lineRule="auto"/>
            </w:pPr>
            <w:r>
              <w:rPr>
                <w:sz w:val="20"/>
              </w:rPr>
              <w:t>Urgent protection requests must be acted on within 24 hours; other claims acknowledged within two business days; an initial reasoned determination issued within ten business days unless law requires sooner. Any other time target in a site plan is testable local guidance, not a Protocol amendment.</w:t>
            </w:r>
          </w:p>
        </w:tc>
      </w:tr>
    </w:tbl>
    <w:p w14:paraId="77F7B6E4" w14:textId="77777777" w:rsidR="00E36359" w:rsidRDefault="00E36359">
      <w:pPr>
        <w:spacing w:after="0"/>
      </w:pPr>
    </w:p>
    <w:p w14:paraId="75304595" w14:textId="77777777" w:rsidR="00E36359" w:rsidRDefault="00000000">
      <w:pPr>
        <w:pStyle w:val="Heading2"/>
      </w:pPr>
      <w:bookmarkStart w:id="26" w:name="Responsible_Urgency_Record_27"/>
      <w:r>
        <w:t>Responsible-Urgency Record</w:t>
      </w:r>
      <w:bookmarkEnd w:id="26"/>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100"/>
        <w:gridCol w:w="7260"/>
      </w:tblGrid>
      <w:tr w:rsidR="00E36359" w14:paraId="4157C931" w14:textId="77777777">
        <w:trPr>
          <w:cantSplit/>
          <w:tblHeader/>
        </w:trPr>
        <w:tc>
          <w:tcPr>
            <w:tcW w:w="2100" w:type="dxa"/>
            <w:shd w:val="clear" w:color="auto" w:fill="E8EEF5"/>
            <w:tcMar>
              <w:top w:w="80" w:type="dxa"/>
              <w:left w:w="120" w:type="dxa"/>
              <w:bottom w:w="80" w:type="dxa"/>
              <w:right w:w="120" w:type="dxa"/>
            </w:tcMar>
            <w:vAlign w:val="center"/>
          </w:tcPr>
          <w:p w14:paraId="57EA4F9A" w14:textId="77777777" w:rsidR="00E36359" w:rsidRDefault="00000000">
            <w:pPr>
              <w:spacing w:after="0" w:line="240" w:lineRule="auto"/>
            </w:pPr>
            <w:r>
              <w:rPr>
                <w:b/>
                <w:color w:val="0B2545"/>
                <w:sz w:val="17"/>
              </w:rPr>
              <w:t>Field</w:t>
            </w:r>
          </w:p>
        </w:tc>
        <w:tc>
          <w:tcPr>
            <w:tcW w:w="7260" w:type="dxa"/>
            <w:shd w:val="clear" w:color="auto" w:fill="E8EEF5"/>
            <w:tcMar>
              <w:top w:w="80" w:type="dxa"/>
              <w:left w:w="120" w:type="dxa"/>
              <w:bottom w:w="80" w:type="dxa"/>
              <w:right w:w="120" w:type="dxa"/>
            </w:tcMar>
            <w:vAlign w:val="center"/>
          </w:tcPr>
          <w:p w14:paraId="52FCA521" w14:textId="77777777" w:rsidR="00E36359" w:rsidRDefault="00000000">
            <w:pPr>
              <w:spacing w:after="0" w:line="240" w:lineRule="auto"/>
            </w:pPr>
            <w:r>
              <w:rPr>
                <w:b/>
                <w:color w:val="0B2545"/>
                <w:sz w:val="17"/>
              </w:rPr>
              <w:t>Entry</w:t>
            </w:r>
          </w:p>
        </w:tc>
      </w:tr>
      <w:tr w:rsidR="00E36359" w14:paraId="5B553D32" w14:textId="77777777">
        <w:trPr>
          <w:cantSplit/>
        </w:trPr>
        <w:tc>
          <w:tcPr>
            <w:tcW w:w="2100" w:type="dxa"/>
            <w:tcMar>
              <w:top w:w="80" w:type="dxa"/>
              <w:left w:w="120" w:type="dxa"/>
              <w:bottom w:w="80" w:type="dxa"/>
              <w:right w:w="120" w:type="dxa"/>
            </w:tcMar>
          </w:tcPr>
          <w:p w14:paraId="5FCE2D59" w14:textId="77777777" w:rsidR="00E36359" w:rsidRDefault="00000000">
            <w:pPr>
              <w:spacing w:after="0" w:line="240" w:lineRule="auto"/>
            </w:pPr>
            <w:r>
              <w:rPr>
                <w:b/>
                <w:sz w:val="17"/>
              </w:rPr>
              <w:t>Harm / exposure</w:t>
            </w:r>
          </w:p>
        </w:tc>
        <w:tc>
          <w:tcPr>
            <w:tcW w:w="7260" w:type="dxa"/>
            <w:tcMar>
              <w:top w:w="80" w:type="dxa"/>
              <w:left w:w="120" w:type="dxa"/>
              <w:bottom w:w="80" w:type="dxa"/>
              <w:right w:w="120" w:type="dxa"/>
            </w:tcMar>
          </w:tcPr>
          <w:p w14:paraId="03AE934A" w14:textId="77777777" w:rsidR="00E36359" w:rsidRDefault="00000000">
            <w:pPr>
              <w:spacing w:after="0" w:line="240" w:lineRule="auto"/>
            </w:pPr>
            <w:r>
              <w:rPr>
                <w:sz w:val="17"/>
              </w:rPr>
              <w:t>What prompted urgency; who is exposed; who requested action; date/time first known.</w:t>
            </w:r>
          </w:p>
        </w:tc>
      </w:tr>
      <w:tr w:rsidR="00E36359" w14:paraId="35549283" w14:textId="77777777">
        <w:trPr>
          <w:cantSplit/>
        </w:trPr>
        <w:tc>
          <w:tcPr>
            <w:tcW w:w="2100" w:type="dxa"/>
            <w:tcMar>
              <w:top w:w="80" w:type="dxa"/>
              <w:left w:w="120" w:type="dxa"/>
              <w:bottom w:w="80" w:type="dxa"/>
              <w:right w:w="120" w:type="dxa"/>
            </w:tcMar>
          </w:tcPr>
          <w:p w14:paraId="701993A8" w14:textId="77777777" w:rsidR="00E36359" w:rsidRDefault="00000000">
            <w:pPr>
              <w:spacing w:after="0" w:line="240" w:lineRule="auto"/>
            </w:pPr>
            <w:r>
              <w:rPr>
                <w:b/>
                <w:sz w:val="17"/>
              </w:rPr>
              <w:t>Existing duty</w:t>
            </w:r>
          </w:p>
        </w:tc>
        <w:tc>
          <w:tcPr>
            <w:tcW w:w="7260" w:type="dxa"/>
            <w:tcMar>
              <w:top w:w="80" w:type="dxa"/>
              <w:left w:w="120" w:type="dxa"/>
              <w:bottom w:w="80" w:type="dxa"/>
              <w:right w:w="120" w:type="dxa"/>
            </w:tcMar>
          </w:tcPr>
          <w:p w14:paraId="204294D6" w14:textId="77777777" w:rsidR="00E36359" w:rsidRDefault="00000000">
            <w:pPr>
              <w:spacing w:after="0" w:line="240" w:lineRule="auto"/>
            </w:pPr>
            <w:r>
              <w:rPr>
                <w:sz w:val="17"/>
              </w:rPr>
              <w:t>Care, legal, professional or protection duty that proceeds without experimental authorization.</w:t>
            </w:r>
          </w:p>
        </w:tc>
      </w:tr>
      <w:tr w:rsidR="00E36359" w14:paraId="3E2682D6" w14:textId="77777777">
        <w:trPr>
          <w:cantSplit/>
        </w:trPr>
        <w:tc>
          <w:tcPr>
            <w:tcW w:w="2100" w:type="dxa"/>
            <w:tcMar>
              <w:top w:w="80" w:type="dxa"/>
              <w:left w:w="120" w:type="dxa"/>
              <w:bottom w:w="80" w:type="dxa"/>
              <w:right w:w="120" w:type="dxa"/>
            </w:tcMar>
          </w:tcPr>
          <w:p w14:paraId="08856AFC" w14:textId="77777777" w:rsidR="00E36359" w:rsidRDefault="00000000">
            <w:pPr>
              <w:spacing w:after="0" w:line="240" w:lineRule="auto"/>
            </w:pPr>
            <w:r>
              <w:rPr>
                <w:b/>
                <w:sz w:val="17"/>
              </w:rPr>
              <w:t>Proposed change</w:t>
            </w:r>
          </w:p>
        </w:tc>
        <w:tc>
          <w:tcPr>
            <w:tcW w:w="7260" w:type="dxa"/>
            <w:tcMar>
              <w:top w:w="80" w:type="dxa"/>
              <w:left w:w="120" w:type="dxa"/>
              <w:bottom w:w="80" w:type="dxa"/>
              <w:right w:w="120" w:type="dxa"/>
            </w:tcMar>
          </w:tcPr>
          <w:p w14:paraId="0165EC4A" w14:textId="77777777" w:rsidR="00E36359" w:rsidRDefault="00000000">
            <w:pPr>
              <w:spacing w:after="0" w:line="240" w:lineRule="auto"/>
            </w:pPr>
            <w:r>
              <w:rPr>
                <w:sz w:val="17"/>
              </w:rPr>
              <w:t>What is novel or material; risk tier; required gates and authorizers.</w:t>
            </w:r>
          </w:p>
        </w:tc>
      </w:tr>
      <w:tr w:rsidR="00E36359" w14:paraId="1A6ECE15" w14:textId="77777777">
        <w:trPr>
          <w:cantSplit/>
        </w:trPr>
        <w:tc>
          <w:tcPr>
            <w:tcW w:w="2100" w:type="dxa"/>
            <w:tcMar>
              <w:top w:w="80" w:type="dxa"/>
              <w:left w:w="120" w:type="dxa"/>
              <w:bottom w:w="80" w:type="dxa"/>
              <w:right w:w="120" w:type="dxa"/>
            </w:tcMar>
          </w:tcPr>
          <w:p w14:paraId="66762F2C" w14:textId="77777777" w:rsidR="00E36359" w:rsidRDefault="00000000">
            <w:pPr>
              <w:spacing w:after="0" w:line="240" w:lineRule="auto"/>
            </w:pPr>
            <w:r>
              <w:rPr>
                <w:b/>
                <w:sz w:val="17"/>
              </w:rPr>
              <w:t>Dual-error comparison</w:t>
            </w:r>
          </w:p>
        </w:tc>
        <w:tc>
          <w:tcPr>
            <w:tcW w:w="7260" w:type="dxa"/>
            <w:tcMar>
              <w:top w:w="80" w:type="dxa"/>
              <w:left w:w="120" w:type="dxa"/>
              <w:bottom w:w="80" w:type="dxa"/>
              <w:right w:w="120" w:type="dxa"/>
            </w:tcMar>
          </w:tcPr>
          <w:p w14:paraId="5EFC91B6" w14:textId="77777777" w:rsidR="00E36359" w:rsidRDefault="00000000">
            <w:pPr>
              <w:spacing w:after="0" w:line="240" w:lineRule="auto"/>
            </w:pPr>
            <w:r>
              <w:rPr>
                <w:sz w:val="17"/>
              </w:rPr>
              <w:t>Harm of action; harm of inaction/delay; who bears each; uncertainty.</w:t>
            </w:r>
          </w:p>
        </w:tc>
      </w:tr>
      <w:tr w:rsidR="00E36359" w14:paraId="05DE576E" w14:textId="77777777">
        <w:trPr>
          <w:cantSplit/>
        </w:trPr>
        <w:tc>
          <w:tcPr>
            <w:tcW w:w="2100" w:type="dxa"/>
            <w:tcMar>
              <w:top w:w="80" w:type="dxa"/>
              <w:left w:w="120" w:type="dxa"/>
              <w:bottom w:w="80" w:type="dxa"/>
              <w:right w:w="120" w:type="dxa"/>
            </w:tcMar>
          </w:tcPr>
          <w:p w14:paraId="27E4C2BD" w14:textId="77777777" w:rsidR="00E36359" w:rsidRDefault="00000000">
            <w:pPr>
              <w:spacing w:after="0" w:line="240" w:lineRule="auto"/>
            </w:pPr>
            <w:r>
              <w:rPr>
                <w:b/>
                <w:sz w:val="17"/>
              </w:rPr>
              <w:t>Interim protection</w:t>
            </w:r>
          </w:p>
        </w:tc>
        <w:tc>
          <w:tcPr>
            <w:tcW w:w="7260" w:type="dxa"/>
            <w:tcMar>
              <w:top w:w="80" w:type="dxa"/>
              <w:left w:w="120" w:type="dxa"/>
              <w:bottom w:w="80" w:type="dxa"/>
              <w:right w:w="120" w:type="dxa"/>
            </w:tcMar>
          </w:tcPr>
          <w:p w14:paraId="0E0F8E9A" w14:textId="77777777" w:rsidR="00E36359" w:rsidRDefault="00000000">
            <w:pPr>
              <w:spacing w:after="0" w:line="240" w:lineRule="auto"/>
            </w:pPr>
            <w:r>
              <w:rPr>
                <w:sz w:val="17"/>
              </w:rPr>
              <w:t>Narrowest lawful measure; why least dominating; service-continuity plan.</w:t>
            </w:r>
          </w:p>
        </w:tc>
      </w:tr>
      <w:tr w:rsidR="00E36359" w14:paraId="34AC5E7D" w14:textId="77777777">
        <w:trPr>
          <w:cantSplit/>
        </w:trPr>
        <w:tc>
          <w:tcPr>
            <w:tcW w:w="2100" w:type="dxa"/>
            <w:tcMar>
              <w:top w:w="80" w:type="dxa"/>
              <w:left w:w="120" w:type="dxa"/>
              <w:bottom w:w="80" w:type="dxa"/>
              <w:right w:w="120" w:type="dxa"/>
            </w:tcMar>
          </w:tcPr>
          <w:p w14:paraId="3DCCD441" w14:textId="77777777" w:rsidR="00E36359" w:rsidRDefault="00000000">
            <w:pPr>
              <w:spacing w:after="0" w:line="240" w:lineRule="auto"/>
            </w:pPr>
            <w:r>
              <w:rPr>
                <w:b/>
                <w:sz w:val="17"/>
              </w:rPr>
              <w:t>Clock</w:t>
            </w:r>
          </w:p>
        </w:tc>
        <w:tc>
          <w:tcPr>
            <w:tcW w:w="7260" w:type="dxa"/>
            <w:tcMar>
              <w:top w:w="80" w:type="dxa"/>
              <w:left w:w="120" w:type="dxa"/>
              <w:bottom w:w="80" w:type="dxa"/>
              <w:right w:w="120" w:type="dxa"/>
            </w:tcMar>
          </w:tcPr>
          <w:p w14:paraId="75F78B6A" w14:textId="77777777" w:rsidR="00E36359" w:rsidRDefault="00000000">
            <w:pPr>
              <w:spacing w:after="0" w:line="240" w:lineRule="auto"/>
            </w:pPr>
            <w:r>
              <w:rPr>
                <w:sz w:val="17"/>
              </w:rPr>
              <w:t>Queue time; active review; evidence-repair time; owner; deadline; escalation; expiry.</w:t>
            </w:r>
          </w:p>
        </w:tc>
      </w:tr>
      <w:tr w:rsidR="00E36359" w14:paraId="0D11DB70" w14:textId="77777777">
        <w:trPr>
          <w:cantSplit/>
        </w:trPr>
        <w:tc>
          <w:tcPr>
            <w:tcW w:w="2100" w:type="dxa"/>
            <w:tcMar>
              <w:top w:w="80" w:type="dxa"/>
              <w:left w:w="120" w:type="dxa"/>
              <w:bottom w:w="80" w:type="dxa"/>
              <w:right w:w="120" w:type="dxa"/>
            </w:tcMar>
          </w:tcPr>
          <w:p w14:paraId="53B1BA59" w14:textId="77777777" w:rsidR="00E36359" w:rsidRDefault="00000000">
            <w:pPr>
              <w:spacing w:after="0" w:line="240" w:lineRule="auto"/>
            </w:pPr>
            <w:r>
              <w:rPr>
                <w:b/>
                <w:sz w:val="17"/>
              </w:rPr>
              <w:t>Delay consequences</w:t>
            </w:r>
          </w:p>
        </w:tc>
        <w:tc>
          <w:tcPr>
            <w:tcW w:w="7260" w:type="dxa"/>
            <w:tcMar>
              <w:top w:w="80" w:type="dxa"/>
              <w:left w:w="120" w:type="dxa"/>
              <w:bottom w:w="80" w:type="dxa"/>
              <w:right w:w="120" w:type="dxa"/>
            </w:tcMar>
          </w:tcPr>
          <w:p w14:paraId="6446D979" w14:textId="77777777" w:rsidR="00E36359" w:rsidRDefault="00000000">
            <w:pPr>
              <w:spacing w:after="0" w:line="240" w:lineRule="auto"/>
            </w:pPr>
            <w:r>
              <w:rPr>
                <w:sz w:val="17"/>
              </w:rPr>
              <w:t>Observed or credible harm while waiting; interim mitigation; causal uncertainty.</w:t>
            </w:r>
          </w:p>
        </w:tc>
      </w:tr>
      <w:tr w:rsidR="00E36359" w14:paraId="7F1E2C60" w14:textId="77777777">
        <w:trPr>
          <w:cantSplit/>
        </w:trPr>
        <w:tc>
          <w:tcPr>
            <w:tcW w:w="2100" w:type="dxa"/>
            <w:tcMar>
              <w:top w:w="80" w:type="dxa"/>
              <w:left w:w="120" w:type="dxa"/>
              <w:bottom w:w="80" w:type="dxa"/>
              <w:right w:w="120" w:type="dxa"/>
            </w:tcMar>
          </w:tcPr>
          <w:p w14:paraId="011C216C" w14:textId="77777777" w:rsidR="00E36359" w:rsidRDefault="00000000">
            <w:pPr>
              <w:spacing w:after="0" w:line="240" w:lineRule="auto"/>
            </w:pPr>
            <w:r>
              <w:rPr>
                <w:b/>
                <w:sz w:val="17"/>
              </w:rPr>
              <w:t>Decision</w:t>
            </w:r>
          </w:p>
        </w:tc>
        <w:tc>
          <w:tcPr>
            <w:tcW w:w="7260" w:type="dxa"/>
            <w:tcMar>
              <w:top w:w="80" w:type="dxa"/>
              <w:left w:w="120" w:type="dxa"/>
              <w:bottom w:w="80" w:type="dxa"/>
              <w:right w:w="120" w:type="dxa"/>
            </w:tcMar>
          </w:tcPr>
          <w:p w14:paraId="2F3AD585" w14:textId="77777777" w:rsidR="00E36359" w:rsidRDefault="00000000">
            <w:pPr>
              <w:spacing w:after="0" w:line="240" w:lineRule="auto"/>
            </w:pPr>
            <w:r>
              <w:rPr>
                <w:sz w:val="17"/>
              </w:rPr>
              <w:t>Reasons; dissent; conditions; sunset; next review; correction/remedy.</w:t>
            </w:r>
          </w:p>
        </w:tc>
      </w:tr>
    </w:tbl>
    <w:p w14:paraId="43995B25" w14:textId="77777777" w:rsidR="00E36359" w:rsidRDefault="00E36359">
      <w:pPr>
        <w:spacing w:after="0"/>
      </w:pPr>
    </w:p>
    <w:p w14:paraId="6D4A6AB0" w14:textId="77777777" w:rsidR="00E36359" w:rsidRDefault="00000000">
      <w:pPr>
        <w:pStyle w:val="Heading1"/>
      </w:pPr>
      <w:bookmarkStart w:id="27" w:name="ai_oversight"/>
      <w:r>
        <w:t>Active AI oversight</w:t>
      </w:r>
      <w:bookmarkEnd w:id="27"/>
    </w:p>
    <w:tbl>
      <w:tblPr>
        <w:tblW w:w="9360" w:type="dxa"/>
        <w:tblInd w:w="120" w:type="dxa"/>
        <w:tblBorders>
          <w:top w:val="single" w:sz="6" w:space="0" w:color="5B3F8C"/>
          <w:left w:val="single" w:sz="6" w:space="0" w:color="5B3F8C"/>
          <w:bottom w:val="single" w:sz="6" w:space="0" w:color="5B3F8C"/>
          <w:right w:val="single" w:sz="6" w:space="0" w:color="5B3F8C"/>
          <w:insideH w:val="single" w:sz="6" w:space="0" w:color="5B3F8C"/>
          <w:insideV w:val="single" w:sz="6" w:space="0" w:color="5B3F8C"/>
        </w:tblBorders>
        <w:tblLayout w:type="fixed"/>
        <w:tblLook w:val="04A0" w:firstRow="1" w:lastRow="0" w:firstColumn="1" w:lastColumn="0" w:noHBand="0" w:noVBand="1"/>
      </w:tblPr>
      <w:tblGrid>
        <w:gridCol w:w="9360"/>
      </w:tblGrid>
      <w:tr w:rsidR="00E36359" w14:paraId="34A9A70E" w14:textId="77777777">
        <w:trPr>
          <w:cantSplit/>
        </w:trPr>
        <w:tc>
          <w:tcPr>
            <w:tcW w:w="9360" w:type="dxa"/>
            <w:shd w:val="clear" w:color="auto" w:fill="F0ECF7"/>
            <w:tcMar>
              <w:top w:w="80" w:type="dxa"/>
              <w:left w:w="120" w:type="dxa"/>
              <w:bottom w:w="80" w:type="dxa"/>
              <w:right w:w="120" w:type="dxa"/>
            </w:tcMar>
            <w:vAlign w:val="center"/>
          </w:tcPr>
          <w:p w14:paraId="5AEBD061" w14:textId="77777777" w:rsidR="00E36359" w:rsidRDefault="00000000">
            <w:pPr>
              <w:spacing w:after="40" w:line="240" w:lineRule="auto"/>
            </w:pPr>
            <w:r>
              <w:rPr>
                <w:b/>
                <w:color w:val="5B3F8C"/>
                <w:sz w:val="18"/>
              </w:rPr>
              <w:t>CAPABILITY WITHOUT AUTHORITY</w:t>
            </w:r>
          </w:p>
          <w:p w14:paraId="23A60F67" w14:textId="77777777" w:rsidR="00E36359" w:rsidRDefault="00000000">
            <w:pPr>
              <w:spacing w:after="0" w:line="276" w:lineRule="auto"/>
            </w:pPr>
            <w:r>
              <w:rPr>
                <w:sz w:val="20"/>
              </w:rPr>
              <w:t>AI may assist synthesis, translation, pattern detection, scenario modelling, accessibility, institutional memory, anomaly detection, burden-shift analysis and adversarial testing. It cannot determine consent, standing, legitimacy, acceptable burden, grievance, remedy, risk acceptance, a gate decision or treatment of a person.</w:t>
            </w:r>
          </w:p>
        </w:tc>
      </w:tr>
    </w:tbl>
    <w:p w14:paraId="6B7A863F" w14:textId="77777777" w:rsidR="00E36359" w:rsidRDefault="00E36359">
      <w:pPr>
        <w:spacing w:after="0"/>
      </w:pPr>
    </w:p>
    <w:p w14:paraId="567D07A3" w14:textId="77777777" w:rsidR="00E36359" w:rsidRDefault="00000000">
      <w:pPr>
        <w:pStyle w:val="Heading2"/>
      </w:pPr>
      <w:bookmarkStart w:id="28" w:name="Before_consequential_use_29"/>
      <w:r>
        <w:t>Before consequential use</w:t>
      </w:r>
      <w:bookmarkEnd w:id="28"/>
    </w:p>
    <w:p w14:paraId="159ACF82" w14:textId="77777777" w:rsidR="00E36359" w:rsidRDefault="00000000" w:rsidP="009C606A">
      <w:pPr>
        <w:numPr>
          <w:ilvl w:val="0"/>
          <w:numId w:val="13"/>
        </w:numPr>
      </w:pPr>
      <w:r>
        <w:t>Classify whether the output could influence diagnosis, prioritization, resources, burden, eligibility, risk, monitoring, evaluation, gate evidence, reporting or treatment.</w:t>
      </w:r>
    </w:p>
    <w:p w14:paraId="6F177927" w14:textId="77777777" w:rsidR="00E36359" w:rsidRDefault="00000000" w:rsidP="009C606A">
      <w:pPr>
        <w:numPr>
          <w:ilvl w:val="0"/>
          <w:numId w:val="13"/>
        </w:numPr>
      </w:pPr>
      <w:r>
        <w:t>Create one Appendix K record per dataset–system–version–use case; name the accountable person and institution.</w:t>
      </w:r>
    </w:p>
    <w:p w14:paraId="728FBF95" w14:textId="77777777" w:rsidR="00E36359" w:rsidRDefault="00000000" w:rsidP="009C606A">
      <w:pPr>
        <w:numPr>
          <w:ilvl w:val="0"/>
          <w:numId w:val="13"/>
        </w:numPr>
      </w:pPr>
      <w:r>
        <w:t>Confirm data authority, security, purpose, provenance, retention, deletion, portability and collective-harm protections.</w:t>
      </w:r>
    </w:p>
    <w:p w14:paraId="0FB59F0F" w14:textId="77777777" w:rsidR="00E36359" w:rsidRDefault="00000000" w:rsidP="009C606A">
      <w:pPr>
        <w:numPr>
          <w:ilvl w:val="0"/>
          <w:numId w:val="13"/>
        </w:numPr>
      </w:pPr>
      <w:r>
        <w:t>State the decision AI may inform and every decision it may never make.</w:t>
      </w:r>
    </w:p>
    <w:p w14:paraId="45A3B387" w14:textId="77777777" w:rsidR="00E36359" w:rsidRDefault="00000000" w:rsidP="009C606A">
      <w:pPr>
        <w:numPr>
          <w:ilvl w:val="0"/>
          <w:numId w:val="13"/>
        </w:numPr>
      </w:pPr>
      <w:r>
        <w:lastRenderedPageBreak/>
        <w:t>Establish an equivalent, funded and usable non-AI route; compare time, access, quality and consequence.</w:t>
      </w:r>
    </w:p>
    <w:p w14:paraId="342B1AE9" w14:textId="77777777" w:rsidR="00E36359" w:rsidRDefault="00000000" w:rsidP="009C606A">
      <w:pPr>
        <w:numPr>
          <w:ilvl w:val="0"/>
          <w:numId w:val="13"/>
        </w:numPr>
      </w:pPr>
      <w:r>
        <w:t>Give reviewers competence, source access, protected time, workload limits and authority to disagree.</w:t>
      </w:r>
    </w:p>
    <w:p w14:paraId="74B42074" w14:textId="77777777" w:rsidR="00E36359" w:rsidRDefault="00000000" w:rsidP="009C606A">
      <w:pPr>
        <w:numPr>
          <w:ilvl w:val="0"/>
          <w:numId w:val="13"/>
        </w:numPr>
      </w:pPr>
      <w:r>
        <w:t>Predefine serious rivals, subgroup/failure modes, sampling, reconstruction and incident triggers.</w:t>
      </w:r>
    </w:p>
    <w:p w14:paraId="3D4DEABE" w14:textId="77777777" w:rsidR="00E36359" w:rsidRDefault="00000000" w:rsidP="009C606A">
      <w:pPr>
        <w:numPr>
          <w:ilvl w:val="0"/>
          <w:numId w:val="13"/>
        </w:numPr>
      </w:pPr>
      <w:r>
        <w:t>Use synthetic or known-answer sandbox tests. Never seed false variables into live records.</w:t>
      </w:r>
    </w:p>
    <w:p w14:paraId="71334460" w14:textId="77777777" w:rsidR="00E36359" w:rsidRDefault="00000000">
      <w:pPr>
        <w:pStyle w:val="Heading2"/>
      </w:pPr>
      <w:bookmarkStart w:id="29" w:name="During_use_30"/>
      <w:r>
        <w:t>During use</w:t>
      </w:r>
      <w:bookmarkEnd w:id="29"/>
    </w:p>
    <w:p w14:paraId="56D31068" w14:textId="77777777" w:rsidR="00E36359" w:rsidRDefault="00000000" w:rsidP="009C606A">
      <w:pPr>
        <w:numPr>
          <w:ilvl w:val="0"/>
          <w:numId w:val="14"/>
        </w:numPr>
      </w:pPr>
      <w:r>
        <w:t>Inspect authoritative source evidence; a signature on polished output is not meaningful control.</w:t>
      </w:r>
    </w:p>
    <w:p w14:paraId="7A295772" w14:textId="77777777" w:rsidR="00E36359" w:rsidRDefault="00000000" w:rsidP="009C606A">
      <w:pPr>
        <w:numPr>
          <w:ilvl w:val="0"/>
          <w:numId w:val="14"/>
        </w:numPr>
      </w:pPr>
      <w:r>
        <w:t xml:space="preserve">Require at least one serious </w:t>
      </w:r>
      <w:proofErr w:type="gramStart"/>
      <w:r>
        <w:t>counter-hypothesis</w:t>
      </w:r>
      <w:proofErr w:type="gramEnd"/>
      <w:r>
        <w:t>, including institutional, infrastructural and burden-displacement mechanisms.</w:t>
      </w:r>
    </w:p>
    <w:p w14:paraId="1F0C9F4F" w14:textId="77777777" w:rsidR="00E36359" w:rsidRDefault="00000000" w:rsidP="009C606A">
      <w:pPr>
        <w:numPr>
          <w:ilvl w:val="0"/>
          <w:numId w:val="14"/>
        </w:numPr>
      </w:pPr>
      <w:r>
        <w:t>Directly verify critical health, rights, service, identity and resource fields.</w:t>
      </w:r>
    </w:p>
    <w:p w14:paraId="42486CF2" w14:textId="77777777" w:rsidR="00E36359" w:rsidRDefault="00000000" w:rsidP="009C606A">
      <w:pPr>
        <w:numPr>
          <w:ilvl w:val="0"/>
          <w:numId w:val="14"/>
        </w:numPr>
      </w:pPr>
      <w:r>
        <w:t>Independently reconstruct a risk-based sample; expand sampling after serious anomaly.</w:t>
      </w:r>
    </w:p>
    <w:p w14:paraId="6F88522F" w14:textId="77777777" w:rsidR="00E36359" w:rsidRDefault="00000000" w:rsidP="009C606A">
      <w:pPr>
        <w:numPr>
          <w:ilvl w:val="0"/>
          <w:numId w:val="14"/>
        </w:numPr>
      </w:pPr>
      <w:r>
        <w:t>Log significant outputs, corrections, overrides, unresolved disagreement, reviewer time and resulting decisions.</w:t>
      </w:r>
    </w:p>
    <w:p w14:paraId="5BC5BFD8" w14:textId="77777777" w:rsidR="00E36359" w:rsidRDefault="00000000" w:rsidP="009C606A">
      <w:pPr>
        <w:numPr>
          <w:ilvl w:val="0"/>
          <w:numId w:val="14"/>
        </w:numPr>
      </w:pPr>
      <w:r>
        <w:t>Monitor automation bias, disparate error, reviewer fatigue, queue pressure and burden shifted to affected people.</w:t>
      </w:r>
    </w:p>
    <w:p w14:paraId="4C5DBB87" w14:textId="77777777" w:rsidR="00E36359" w:rsidRDefault="00000000" w:rsidP="009C606A">
      <w:pPr>
        <w:numPr>
          <w:ilvl w:val="0"/>
          <w:numId w:val="14"/>
        </w:numPr>
      </w:pPr>
      <w:r>
        <w:t>Provide accessible explanation, correction, appeal and non-AI participation.</w:t>
      </w:r>
    </w:p>
    <w:p w14:paraId="42EFFFC3" w14:textId="77777777" w:rsidR="00E36359" w:rsidRDefault="00000000" w:rsidP="009C606A">
      <w:pPr>
        <w:numPr>
          <w:ilvl w:val="0"/>
          <w:numId w:val="14"/>
        </w:numPr>
      </w:pPr>
      <w:r>
        <w:t>Suspend use if traceability, review capacity, security, authorization or non-AI access fails.</w:t>
      </w:r>
    </w:p>
    <w:p w14:paraId="0C33ADE4" w14:textId="77777777" w:rsidR="00E36359" w:rsidRDefault="00000000">
      <w:pPr>
        <w:pStyle w:val="Heading2"/>
      </w:pPr>
      <w:bookmarkStart w:id="30" w:name="After_use_incident_or_change_31"/>
      <w:r>
        <w:t>After use, incident or change</w:t>
      </w:r>
      <w:bookmarkEnd w:id="30"/>
    </w:p>
    <w:p w14:paraId="35A2B355" w14:textId="77777777" w:rsidR="00E36359" w:rsidRDefault="00000000" w:rsidP="009C606A">
      <w:pPr>
        <w:numPr>
          <w:ilvl w:val="0"/>
          <w:numId w:val="15"/>
        </w:numPr>
      </w:pPr>
      <w:r>
        <w:t>Assess errors, affected challenges, burdens, energy/material implications and harms already caused.</w:t>
      </w:r>
    </w:p>
    <w:p w14:paraId="3DC6A3DD" w14:textId="77777777" w:rsidR="00E36359" w:rsidRDefault="00000000" w:rsidP="009C606A">
      <w:pPr>
        <w:numPr>
          <w:ilvl w:val="0"/>
          <w:numId w:val="15"/>
        </w:numPr>
      </w:pPr>
      <w:r>
        <w:t>Repair model, data, workflow, vendor relationship and institutional incentive where causally relevant.</w:t>
      </w:r>
    </w:p>
    <w:p w14:paraId="088922EA" w14:textId="77777777" w:rsidR="00E36359" w:rsidRDefault="00000000" w:rsidP="009C606A">
      <w:pPr>
        <w:numPr>
          <w:ilvl w:val="0"/>
          <w:numId w:val="15"/>
        </w:numPr>
      </w:pPr>
      <w:r>
        <w:t>Test export, deletion, record portability and vendor exit.</w:t>
      </w:r>
    </w:p>
    <w:p w14:paraId="100D2561" w14:textId="77777777" w:rsidR="00E36359" w:rsidRDefault="00000000" w:rsidP="009C606A">
      <w:pPr>
        <w:numPr>
          <w:ilvl w:val="0"/>
          <w:numId w:val="15"/>
        </w:numPr>
      </w:pPr>
      <w:r>
        <w:t>Automatically suspend consequential use after a material model, provider, data-source, retrieval, prompt-workflow or deployment change until renewed Appendix K review.</w:t>
      </w:r>
    </w:p>
    <w:p w14:paraId="635FC0D2" w14:textId="77777777" w:rsidR="00E36359" w:rsidRDefault="00000000">
      <w:pPr>
        <w:pStyle w:val="Heading2"/>
      </w:pPr>
      <w:bookmarkStart w:id="31" w:name="Functional_non_sovereignty_test_32"/>
      <w:r>
        <w:t>Functional non-sovereignty test</w:t>
      </w:r>
      <w:bookmarkEnd w:id="31"/>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150"/>
        <w:gridCol w:w="7210"/>
      </w:tblGrid>
      <w:tr w:rsidR="00E36359" w14:paraId="119B7BE2" w14:textId="77777777">
        <w:trPr>
          <w:cantSplit/>
          <w:tblHeader/>
        </w:trPr>
        <w:tc>
          <w:tcPr>
            <w:tcW w:w="2150" w:type="dxa"/>
            <w:shd w:val="clear" w:color="auto" w:fill="E8EEF5"/>
            <w:tcMar>
              <w:top w:w="80" w:type="dxa"/>
              <w:left w:w="120" w:type="dxa"/>
              <w:bottom w:w="80" w:type="dxa"/>
              <w:right w:w="120" w:type="dxa"/>
            </w:tcMar>
            <w:vAlign w:val="center"/>
          </w:tcPr>
          <w:p w14:paraId="6B75162C" w14:textId="77777777" w:rsidR="00E36359" w:rsidRDefault="00000000">
            <w:pPr>
              <w:spacing w:after="0" w:line="240" w:lineRule="auto"/>
            </w:pPr>
            <w:r>
              <w:rPr>
                <w:b/>
                <w:color w:val="0B2545"/>
                <w:sz w:val="17"/>
              </w:rPr>
              <w:t>Test</w:t>
            </w:r>
          </w:p>
        </w:tc>
        <w:tc>
          <w:tcPr>
            <w:tcW w:w="7210" w:type="dxa"/>
            <w:shd w:val="clear" w:color="auto" w:fill="E8EEF5"/>
            <w:tcMar>
              <w:top w:w="80" w:type="dxa"/>
              <w:left w:w="120" w:type="dxa"/>
              <w:bottom w:w="80" w:type="dxa"/>
              <w:right w:w="120" w:type="dxa"/>
            </w:tcMar>
            <w:vAlign w:val="center"/>
          </w:tcPr>
          <w:p w14:paraId="05E086AE" w14:textId="77777777" w:rsidR="00E36359" w:rsidRDefault="00000000">
            <w:pPr>
              <w:spacing w:after="0" w:line="240" w:lineRule="auto"/>
            </w:pPr>
            <w:r>
              <w:rPr>
                <w:b/>
                <w:color w:val="0B2545"/>
                <w:sz w:val="17"/>
              </w:rPr>
              <w:t>Evidence required</w:t>
            </w:r>
          </w:p>
        </w:tc>
      </w:tr>
      <w:tr w:rsidR="00E36359" w14:paraId="4B0E1681" w14:textId="77777777">
        <w:trPr>
          <w:cantSplit/>
        </w:trPr>
        <w:tc>
          <w:tcPr>
            <w:tcW w:w="2150" w:type="dxa"/>
            <w:tcMar>
              <w:top w:w="80" w:type="dxa"/>
              <w:left w:w="120" w:type="dxa"/>
              <w:bottom w:w="80" w:type="dxa"/>
              <w:right w:w="120" w:type="dxa"/>
            </w:tcMar>
          </w:tcPr>
          <w:p w14:paraId="14EC4932" w14:textId="77777777" w:rsidR="00E36359" w:rsidRDefault="00000000">
            <w:pPr>
              <w:spacing w:after="0" w:line="240" w:lineRule="auto"/>
            </w:pPr>
            <w:r>
              <w:rPr>
                <w:b/>
                <w:sz w:val="17"/>
              </w:rPr>
              <w:t>Answerability</w:t>
            </w:r>
          </w:p>
        </w:tc>
        <w:tc>
          <w:tcPr>
            <w:tcW w:w="7210" w:type="dxa"/>
            <w:tcMar>
              <w:top w:w="80" w:type="dxa"/>
              <w:left w:w="120" w:type="dxa"/>
              <w:bottom w:w="80" w:type="dxa"/>
              <w:right w:w="120" w:type="dxa"/>
            </w:tcMar>
          </w:tcPr>
          <w:p w14:paraId="47C0D091" w14:textId="77777777" w:rsidR="00E36359" w:rsidRDefault="00000000">
            <w:pPr>
              <w:spacing w:after="0" w:line="240" w:lineRule="auto"/>
            </w:pPr>
            <w:r>
              <w:rPr>
                <w:sz w:val="17"/>
              </w:rPr>
              <w:t>A named person and institution can explain and answer for the consequential use.</w:t>
            </w:r>
          </w:p>
        </w:tc>
      </w:tr>
      <w:tr w:rsidR="00E36359" w14:paraId="3A087C43" w14:textId="77777777">
        <w:trPr>
          <w:cantSplit/>
        </w:trPr>
        <w:tc>
          <w:tcPr>
            <w:tcW w:w="2150" w:type="dxa"/>
            <w:tcMar>
              <w:top w:w="80" w:type="dxa"/>
              <w:left w:w="120" w:type="dxa"/>
              <w:bottom w:w="80" w:type="dxa"/>
              <w:right w:w="120" w:type="dxa"/>
            </w:tcMar>
          </w:tcPr>
          <w:p w14:paraId="768225CE" w14:textId="77777777" w:rsidR="00E36359" w:rsidRDefault="00000000">
            <w:pPr>
              <w:spacing w:after="0" w:line="240" w:lineRule="auto"/>
            </w:pPr>
            <w:r>
              <w:rPr>
                <w:b/>
                <w:sz w:val="17"/>
              </w:rPr>
              <w:lastRenderedPageBreak/>
              <w:t>Meaningful control</w:t>
            </w:r>
          </w:p>
        </w:tc>
        <w:tc>
          <w:tcPr>
            <w:tcW w:w="7210" w:type="dxa"/>
            <w:tcMar>
              <w:top w:w="80" w:type="dxa"/>
              <w:left w:w="120" w:type="dxa"/>
              <w:bottom w:w="80" w:type="dxa"/>
              <w:right w:w="120" w:type="dxa"/>
            </w:tcMar>
          </w:tcPr>
          <w:p w14:paraId="79F152F5" w14:textId="77777777" w:rsidR="00E36359" w:rsidRDefault="00000000">
            <w:pPr>
              <w:spacing w:after="0" w:line="240" w:lineRule="auto"/>
            </w:pPr>
            <w:r>
              <w:rPr>
                <w:sz w:val="17"/>
              </w:rPr>
              <w:t>Reviewer has knowledge, source evidence, protected time, workload capacity and power to disagree.</w:t>
            </w:r>
          </w:p>
        </w:tc>
      </w:tr>
      <w:tr w:rsidR="00E36359" w14:paraId="2C91E625" w14:textId="77777777">
        <w:trPr>
          <w:cantSplit/>
        </w:trPr>
        <w:tc>
          <w:tcPr>
            <w:tcW w:w="2150" w:type="dxa"/>
            <w:tcMar>
              <w:top w:w="80" w:type="dxa"/>
              <w:left w:w="120" w:type="dxa"/>
              <w:bottom w:w="80" w:type="dxa"/>
              <w:right w:w="120" w:type="dxa"/>
            </w:tcMar>
          </w:tcPr>
          <w:p w14:paraId="7293E889" w14:textId="77777777" w:rsidR="00E36359" w:rsidRDefault="00000000">
            <w:pPr>
              <w:spacing w:after="0" w:line="240" w:lineRule="auto"/>
            </w:pPr>
            <w:r>
              <w:rPr>
                <w:b/>
                <w:sz w:val="17"/>
              </w:rPr>
              <w:t>Public counter-capacity</w:t>
            </w:r>
          </w:p>
        </w:tc>
        <w:tc>
          <w:tcPr>
            <w:tcW w:w="7210" w:type="dxa"/>
            <w:tcMar>
              <w:top w:w="80" w:type="dxa"/>
              <w:left w:w="120" w:type="dxa"/>
              <w:bottom w:w="80" w:type="dxa"/>
              <w:right w:w="120" w:type="dxa"/>
            </w:tcMar>
          </w:tcPr>
          <w:p w14:paraId="2F4CB393" w14:textId="77777777" w:rsidR="00E36359" w:rsidRDefault="00000000">
            <w:pPr>
              <w:spacing w:after="0" w:line="240" w:lineRule="auto"/>
            </w:pPr>
            <w:r>
              <w:rPr>
                <w:sz w:val="17"/>
              </w:rPr>
              <w:t>Affected people can understand, correct, appeal and use a genuinely equivalent non-AI path.</w:t>
            </w:r>
          </w:p>
        </w:tc>
      </w:tr>
      <w:tr w:rsidR="00E36359" w14:paraId="29386F36" w14:textId="77777777">
        <w:trPr>
          <w:cantSplit/>
        </w:trPr>
        <w:tc>
          <w:tcPr>
            <w:tcW w:w="2150" w:type="dxa"/>
            <w:tcMar>
              <w:top w:w="80" w:type="dxa"/>
              <w:left w:w="120" w:type="dxa"/>
              <w:bottom w:w="80" w:type="dxa"/>
              <w:right w:w="120" w:type="dxa"/>
            </w:tcMar>
          </w:tcPr>
          <w:p w14:paraId="7436E7D0" w14:textId="77777777" w:rsidR="00E36359" w:rsidRDefault="00000000">
            <w:pPr>
              <w:spacing w:after="0" w:line="240" w:lineRule="auto"/>
            </w:pPr>
            <w:r>
              <w:rPr>
                <w:b/>
                <w:sz w:val="17"/>
              </w:rPr>
              <w:t>Non-delegation</w:t>
            </w:r>
          </w:p>
        </w:tc>
        <w:tc>
          <w:tcPr>
            <w:tcW w:w="7210" w:type="dxa"/>
            <w:tcMar>
              <w:top w:w="80" w:type="dxa"/>
              <w:left w:w="120" w:type="dxa"/>
              <w:bottom w:w="80" w:type="dxa"/>
              <w:right w:w="120" w:type="dxa"/>
            </w:tcMar>
          </w:tcPr>
          <w:p w14:paraId="7968169D" w14:textId="77777777" w:rsidR="00E36359" w:rsidRDefault="00000000">
            <w:pPr>
              <w:spacing w:after="0" w:line="240" w:lineRule="auto"/>
            </w:pPr>
            <w:r>
              <w:rPr>
                <w:sz w:val="17"/>
              </w:rPr>
              <w:t>AI does not decide rights, legitimacy, consent, burden, grievance, remedy, pause, continuation or closure.</w:t>
            </w:r>
          </w:p>
        </w:tc>
      </w:tr>
      <w:tr w:rsidR="00E36359" w14:paraId="1E48CC12" w14:textId="77777777">
        <w:trPr>
          <w:cantSplit/>
        </w:trPr>
        <w:tc>
          <w:tcPr>
            <w:tcW w:w="2150" w:type="dxa"/>
            <w:tcMar>
              <w:top w:w="80" w:type="dxa"/>
              <w:left w:w="120" w:type="dxa"/>
              <w:bottom w:w="80" w:type="dxa"/>
              <w:right w:w="120" w:type="dxa"/>
            </w:tcMar>
          </w:tcPr>
          <w:p w14:paraId="750F2CED" w14:textId="77777777" w:rsidR="00E36359" w:rsidRDefault="00000000">
            <w:pPr>
              <w:spacing w:after="0" w:line="240" w:lineRule="auto"/>
            </w:pPr>
            <w:r>
              <w:rPr>
                <w:b/>
                <w:sz w:val="17"/>
              </w:rPr>
              <w:t>Reconstructability</w:t>
            </w:r>
          </w:p>
        </w:tc>
        <w:tc>
          <w:tcPr>
            <w:tcW w:w="7210" w:type="dxa"/>
            <w:tcMar>
              <w:top w:w="80" w:type="dxa"/>
              <w:left w:w="120" w:type="dxa"/>
              <w:bottom w:w="80" w:type="dxa"/>
              <w:right w:w="120" w:type="dxa"/>
            </w:tcMar>
          </w:tcPr>
          <w:p w14:paraId="623B76C8" w14:textId="77777777" w:rsidR="00E36359" w:rsidRDefault="00000000">
            <w:pPr>
              <w:spacing w:after="0" w:line="240" w:lineRule="auto"/>
            </w:pPr>
            <w:r>
              <w:rPr>
                <w:sz w:val="17"/>
              </w:rPr>
              <w:t>The decision can be reconstructed from authoritative evidence without hidden machine judgment.</w:t>
            </w:r>
          </w:p>
        </w:tc>
      </w:tr>
      <w:tr w:rsidR="00E36359" w14:paraId="61DC30B2" w14:textId="77777777">
        <w:trPr>
          <w:cantSplit/>
        </w:trPr>
        <w:tc>
          <w:tcPr>
            <w:tcW w:w="2150" w:type="dxa"/>
            <w:tcMar>
              <w:top w:w="80" w:type="dxa"/>
              <w:left w:w="120" w:type="dxa"/>
              <w:bottom w:w="80" w:type="dxa"/>
              <w:right w:w="120" w:type="dxa"/>
            </w:tcMar>
          </w:tcPr>
          <w:p w14:paraId="69C99A37" w14:textId="77777777" w:rsidR="00E36359" w:rsidRDefault="00000000">
            <w:pPr>
              <w:spacing w:after="0" w:line="240" w:lineRule="auto"/>
            </w:pPr>
            <w:r>
              <w:rPr>
                <w:b/>
                <w:sz w:val="17"/>
              </w:rPr>
              <w:t>Exit</w:t>
            </w:r>
          </w:p>
        </w:tc>
        <w:tc>
          <w:tcPr>
            <w:tcW w:w="7210" w:type="dxa"/>
            <w:tcMar>
              <w:top w:w="80" w:type="dxa"/>
              <w:left w:w="120" w:type="dxa"/>
              <w:bottom w:w="80" w:type="dxa"/>
              <w:right w:w="120" w:type="dxa"/>
            </w:tcMar>
          </w:tcPr>
          <w:p w14:paraId="762E1B5A" w14:textId="77777777" w:rsidR="00E36359" w:rsidRDefault="00000000">
            <w:pPr>
              <w:spacing w:after="0" w:line="240" w:lineRule="auto"/>
            </w:pPr>
            <w:r>
              <w:rPr>
                <w:sz w:val="17"/>
              </w:rPr>
              <w:t>Authorized institutions can stop the system without losing the public record or essential service.</w:t>
            </w:r>
          </w:p>
        </w:tc>
      </w:tr>
    </w:tbl>
    <w:p w14:paraId="5745172C" w14:textId="77777777" w:rsidR="00E36359" w:rsidRDefault="00E36359">
      <w:pPr>
        <w:spacing w:after="0"/>
      </w:pPr>
    </w:p>
    <w:p w14:paraId="1096CC27" w14:textId="77777777" w:rsidR="00E36359" w:rsidRDefault="00000000">
      <w:pPr>
        <w:pStyle w:val="Heading1"/>
      </w:pPr>
      <w:bookmarkStart w:id="32" w:name="rupture_repair"/>
      <w:r>
        <w:t>Dual-channel rupture and repair</w:t>
      </w:r>
      <w:bookmarkEnd w:id="32"/>
    </w:p>
    <w:p w14:paraId="0422AD7E" w14:textId="77777777" w:rsidR="00E36359" w:rsidRDefault="00000000">
      <w:r>
        <w:t>This pathway operationalizes existing protection, grievance, remedy and repair duties. It is not an additional grammar. A person may choose either channel, both, move between them or use external remedies. Relational work never displaces protection, due process, liability or structural correction.</w:t>
      </w: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4680"/>
        <w:gridCol w:w="4680"/>
      </w:tblGrid>
      <w:tr w:rsidR="00E36359" w14:paraId="6812D9A3" w14:textId="77777777">
        <w:trPr>
          <w:cantSplit/>
          <w:tblHeader/>
        </w:trPr>
        <w:tc>
          <w:tcPr>
            <w:tcW w:w="4680" w:type="dxa"/>
            <w:shd w:val="clear" w:color="auto" w:fill="E8F4F3"/>
            <w:tcMar>
              <w:top w:w="80" w:type="dxa"/>
              <w:left w:w="120" w:type="dxa"/>
              <w:bottom w:w="80" w:type="dxa"/>
              <w:right w:w="120" w:type="dxa"/>
            </w:tcMar>
            <w:vAlign w:val="center"/>
          </w:tcPr>
          <w:p w14:paraId="41666C87" w14:textId="77777777" w:rsidR="00E36359" w:rsidRDefault="00000000">
            <w:pPr>
              <w:spacing w:after="0" w:line="240" w:lineRule="auto"/>
            </w:pPr>
            <w:r>
              <w:rPr>
                <w:b/>
                <w:color w:val="0B2545"/>
                <w:sz w:val="17"/>
              </w:rPr>
              <w:t>Voluntary relational channel</w:t>
            </w:r>
          </w:p>
        </w:tc>
        <w:tc>
          <w:tcPr>
            <w:tcW w:w="4680" w:type="dxa"/>
            <w:shd w:val="clear" w:color="auto" w:fill="E8F4F3"/>
            <w:tcMar>
              <w:top w:w="80" w:type="dxa"/>
              <w:left w:w="120" w:type="dxa"/>
              <w:bottom w:w="80" w:type="dxa"/>
              <w:right w:w="120" w:type="dxa"/>
            </w:tcMar>
            <w:vAlign w:val="center"/>
          </w:tcPr>
          <w:p w14:paraId="115E41E6" w14:textId="77777777" w:rsidR="00E36359" w:rsidRDefault="00000000">
            <w:pPr>
              <w:spacing w:after="0" w:line="240" w:lineRule="auto"/>
            </w:pPr>
            <w:r>
              <w:rPr>
                <w:b/>
                <w:color w:val="0B2545"/>
                <w:sz w:val="17"/>
              </w:rPr>
              <w:t>Formal protection and remedy channel</w:t>
            </w:r>
          </w:p>
        </w:tc>
      </w:tr>
      <w:tr w:rsidR="00E36359" w14:paraId="50770368" w14:textId="77777777">
        <w:trPr>
          <w:cantSplit/>
        </w:trPr>
        <w:tc>
          <w:tcPr>
            <w:tcW w:w="4680" w:type="dxa"/>
            <w:tcMar>
              <w:top w:w="80" w:type="dxa"/>
              <w:left w:w="120" w:type="dxa"/>
              <w:bottom w:w="80" w:type="dxa"/>
              <w:right w:w="120" w:type="dxa"/>
            </w:tcMar>
          </w:tcPr>
          <w:p w14:paraId="36342E30" w14:textId="77777777" w:rsidR="00E36359" w:rsidRDefault="00000000">
            <w:pPr>
              <w:spacing w:after="0" w:line="240" w:lineRule="auto"/>
            </w:pPr>
            <w:r>
              <w:rPr>
                <w:sz w:val="17"/>
              </w:rPr>
              <w:t>Separately consented; participant chooses whether, when, with whom and in what format.</w:t>
            </w:r>
          </w:p>
        </w:tc>
        <w:tc>
          <w:tcPr>
            <w:tcW w:w="4680" w:type="dxa"/>
            <w:tcMar>
              <w:top w:w="80" w:type="dxa"/>
              <w:left w:w="120" w:type="dxa"/>
              <w:bottom w:w="80" w:type="dxa"/>
              <w:right w:w="120" w:type="dxa"/>
            </w:tcMar>
          </w:tcPr>
          <w:p w14:paraId="0ADCB777" w14:textId="77777777" w:rsidR="00E36359" w:rsidRDefault="00000000">
            <w:pPr>
              <w:spacing w:after="0" w:line="240" w:lineRule="auto"/>
            </w:pPr>
            <w:r>
              <w:rPr>
                <w:sz w:val="17"/>
              </w:rPr>
              <w:t>Free, accessible and independently administered; confidential and non-digital routes available.</w:t>
            </w:r>
          </w:p>
        </w:tc>
      </w:tr>
      <w:tr w:rsidR="00E36359" w14:paraId="60637553" w14:textId="77777777">
        <w:trPr>
          <w:cantSplit/>
        </w:trPr>
        <w:tc>
          <w:tcPr>
            <w:tcW w:w="4680" w:type="dxa"/>
            <w:tcMar>
              <w:top w:w="80" w:type="dxa"/>
              <w:left w:w="120" w:type="dxa"/>
              <w:bottom w:w="80" w:type="dxa"/>
              <w:right w:w="120" w:type="dxa"/>
            </w:tcMar>
          </w:tcPr>
          <w:p w14:paraId="00CA88F2" w14:textId="77777777" w:rsidR="00E36359" w:rsidRDefault="00000000">
            <w:pPr>
              <w:spacing w:after="0" w:line="240" w:lineRule="auto"/>
            </w:pPr>
            <w:r>
              <w:rPr>
                <w:sz w:val="17"/>
              </w:rPr>
              <w:t>May support listening, acknowledgment, changed interaction, re-negotiated roles and relational restitution.</w:t>
            </w:r>
          </w:p>
        </w:tc>
        <w:tc>
          <w:tcPr>
            <w:tcW w:w="4680" w:type="dxa"/>
            <w:tcMar>
              <w:top w:w="80" w:type="dxa"/>
              <w:left w:w="120" w:type="dxa"/>
              <w:bottom w:w="80" w:type="dxa"/>
              <w:right w:w="120" w:type="dxa"/>
            </w:tcMar>
          </w:tcPr>
          <w:p w14:paraId="74F46F6C" w14:textId="77777777" w:rsidR="00E36359" w:rsidRDefault="00000000">
            <w:pPr>
              <w:spacing w:after="0" w:line="240" w:lineRule="auto"/>
            </w:pPr>
            <w:r>
              <w:rPr>
                <w:sz w:val="17"/>
              </w:rPr>
              <w:t>Provides interim protection, investigation, reasoned decision, correction/remedy and appeal.</w:t>
            </w:r>
          </w:p>
        </w:tc>
      </w:tr>
      <w:tr w:rsidR="00E36359" w14:paraId="4D872777" w14:textId="77777777">
        <w:trPr>
          <w:cantSplit/>
        </w:trPr>
        <w:tc>
          <w:tcPr>
            <w:tcW w:w="4680" w:type="dxa"/>
            <w:tcMar>
              <w:top w:w="80" w:type="dxa"/>
              <w:left w:w="120" w:type="dxa"/>
              <w:bottom w:w="80" w:type="dxa"/>
              <w:right w:w="120" w:type="dxa"/>
            </w:tcMar>
          </w:tcPr>
          <w:p w14:paraId="6298D687" w14:textId="77777777" w:rsidR="00E36359" w:rsidRDefault="00000000">
            <w:pPr>
              <w:spacing w:after="0" w:line="240" w:lineRule="auto"/>
            </w:pPr>
            <w:r>
              <w:rPr>
                <w:sz w:val="17"/>
              </w:rPr>
              <w:t>No forced contact, disclosure, recording, mediation, apology, forgiveness, reconciliation or emotional performance.</w:t>
            </w:r>
          </w:p>
        </w:tc>
        <w:tc>
          <w:tcPr>
            <w:tcW w:w="4680" w:type="dxa"/>
            <w:tcMar>
              <w:top w:w="80" w:type="dxa"/>
              <w:left w:w="120" w:type="dxa"/>
              <w:bottom w:w="80" w:type="dxa"/>
              <w:right w:w="120" w:type="dxa"/>
            </w:tcMar>
          </w:tcPr>
          <w:p w14:paraId="1C6AF008" w14:textId="77777777" w:rsidR="00E36359" w:rsidRDefault="00000000">
            <w:pPr>
              <w:spacing w:after="0" w:line="240" w:lineRule="auto"/>
            </w:pPr>
            <w:r>
              <w:rPr>
                <w:sz w:val="17"/>
              </w:rPr>
              <w:t>Compatible with courts, regulators, professional bodies and other external remedies.</w:t>
            </w:r>
          </w:p>
        </w:tc>
      </w:tr>
      <w:tr w:rsidR="00E36359" w14:paraId="5E0AA9BE" w14:textId="77777777">
        <w:trPr>
          <w:cantSplit/>
        </w:trPr>
        <w:tc>
          <w:tcPr>
            <w:tcW w:w="4680" w:type="dxa"/>
            <w:tcMar>
              <w:top w:w="80" w:type="dxa"/>
              <w:left w:w="120" w:type="dxa"/>
              <w:bottom w:w="80" w:type="dxa"/>
              <w:right w:w="120" w:type="dxa"/>
            </w:tcMar>
          </w:tcPr>
          <w:p w14:paraId="5501E1C9" w14:textId="77777777" w:rsidR="00E36359" w:rsidRDefault="00000000">
            <w:pPr>
              <w:spacing w:after="0" w:line="240" w:lineRule="auto"/>
            </w:pPr>
            <w:r>
              <w:rPr>
                <w:sz w:val="17"/>
              </w:rPr>
              <w:t>Convenor supports process but never adjudicates; complaints about convenor bypass convenor.</w:t>
            </w:r>
          </w:p>
        </w:tc>
        <w:tc>
          <w:tcPr>
            <w:tcW w:w="4680" w:type="dxa"/>
            <w:tcMar>
              <w:top w:w="80" w:type="dxa"/>
              <w:left w:w="120" w:type="dxa"/>
              <w:bottom w:w="80" w:type="dxa"/>
              <w:right w:w="120" w:type="dxa"/>
            </w:tcMar>
          </w:tcPr>
          <w:p w14:paraId="443FC8E4" w14:textId="77777777" w:rsidR="00E36359" w:rsidRDefault="00000000">
            <w:pPr>
              <w:spacing w:after="0" w:line="240" w:lineRule="auto"/>
            </w:pPr>
            <w:r>
              <w:rPr>
                <w:sz w:val="17"/>
              </w:rPr>
              <w:t>Complained-against party and relational convenor cannot adjudicate.</w:t>
            </w:r>
          </w:p>
        </w:tc>
      </w:tr>
      <w:tr w:rsidR="00E36359" w14:paraId="5798FB08" w14:textId="77777777">
        <w:trPr>
          <w:cantSplit/>
        </w:trPr>
        <w:tc>
          <w:tcPr>
            <w:tcW w:w="4680" w:type="dxa"/>
            <w:tcMar>
              <w:top w:w="80" w:type="dxa"/>
              <w:left w:w="120" w:type="dxa"/>
              <w:bottom w:w="80" w:type="dxa"/>
              <w:right w:w="120" w:type="dxa"/>
            </w:tcMar>
          </w:tcPr>
          <w:p w14:paraId="5A1ED2D6" w14:textId="77777777" w:rsidR="00E36359" w:rsidRDefault="00000000">
            <w:pPr>
              <w:spacing w:after="0" w:line="240" w:lineRule="auto"/>
            </w:pPr>
            <w:r>
              <w:rPr>
                <w:sz w:val="17"/>
              </w:rPr>
              <w:t>Minimal record: consent, safeguards, agreed material changes and status.</w:t>
            </w:r>
          </w:p>
        </w:tc>
        <w:tc>
          <w:tcPr>
            <w:tcW w:w="4680" w:type="dxa"/>
            <w:tcMar>
              <w:top w:w="80" w:type="dxa"/>
              <w:left w:w="120" w:type="dxa"/>
              <w:bottom w:w="80" w:type="dxa"/>
              <w:right w:w="120" w:type="dxa"/>
            </w:tcMar>
          </w:tcPr>
          <w:p w14:paraId="6B8B3C66" w14:textId="77777777" w:rsidR="00E36359" w:rsidRDefault="00000000">
            <w:pPr>
              <w:spacing w:after="0" w:line="240" w:lineRule="auto"/>
            </w:pPr>
            <w:r>
              <w:rPr>
                <w:sz w:val="17"/>
              </w:rPr>
              <w:t>Protected record sufficient for due process, accountability, recurrence prevention and appeal.</w:t>
            </w:r>
          </w:p>
        </w:tc>
      </w:tr>
    </w:tbl>
    <w:p w14:paraId="22E343FD" w14:textId="77777777" w:rsidR="00E36359" w:rsidRDefault="00E36359">
      <w:pPr>
        <w:spacing w:after="0"/>
      </w:pPr>
    </w:p>
    <w:p w14:paraId="03B411D6" w14:textId="77777777" w:rsidR="00E36359" w:rsidRDefault="00000000">
      <w:pPr>
        <w:pStyle w:val="Heading2"/>
      </w:pPr>
      <w:bookmarkStart w:id="33" w:name="Shared_safeguards_34"/>
      <w:r>
        <w:t>Shared safeguards</w:t>
      </w:r>
      <w:bookmarkEnd w:id="33"/>
    </w:p>
    <w:p w14:paraId="2E1CF8D0" w14:textId="77777777" w:rsidR="00E36359" w:rsidRDefault="00000000" w:rsidP="009C606A">
      <w:pPr>
        <w:pStyle w:val="ListParagraph"/>
        <w:numPr>
          <w:ilvl w:val="0"/>
          <w:numId w:val="17"/>
        </w:numPr>
      </w:pPr>
      <w:r>
        <w:t>Safety and protection triage occurs regardless of channel choice; urgent protection and filing deadlines are never delayed.</w:t>
      </w:r>
    </w:p>
    <w:p w14:paraId="288214A3" w14:textId="77777777" w:rsidR="00E36359" w:rsidRDefault="00000000" w:rsidP="009C606A">
      <w:pPr>
        <w:pStyle w:val="ListParagraph"/>
        <w:numPr>
          <w:ilvl w:val="0"/>
          <w:numId w:val="17"/>
        </w:numPr>
      </w:pPr>
      <w:r>
        <w:t>Using one route never waives the other, ordinary rights, claims or external remedies.</w:t>
      </w:r>
    </w:p>
    <w:p w14:paraId="215E7939" w14:textId="77777777" w:rsidR="00E36359" w:rsidRDefault="00000000" w:rsidP="009C606A">
      <w:pPr>
        <w:pStyle w:val="ListParagraph"/>
        <w:numPr>
          <w:ilvl w:val="0"/>
          <w:numId w:val="17"/>
        </w:numPr>
      </w:pPr>
      <w:r>
        <w:t>Information crosses channels only with explicit authority, except where a controlling safety duty requires disclosure.</w:t>
      </w:r>
    </w:p>
    <w:p w14:paraId="405D488A" w14:textId="77777777" w:rsidR="00E36359" w:rsidRDefault="00000000" w:rsidP="009C606A">
      <w:pPr>
        <w:pStyle w:val="ListParagraph"/>
        <w:numPr>
          <w:ilvl w:val="0"/>
          <w:numId w:val="17"/>
        </w:numPr>
      </w:pPr>
      <w:r>
        <w:t>Serious harm, retaliation, mandatory-pause conditions and systemic hazards cannot be hidden through private settlement.</w:t>
      </w:r>
    </w:p>
    <w:p w14:paraId="55B49EE3" w14:textId="77777777" w:rsidR="00E36359" w:rsidRDefault="00000000" w:rsidP="009C606A">
      <w:pPr>
        <w:pStyle w:val="ListParagraph"/>
        <w:numPr>
          <w:ilvl w:val="0"/>
          <w:numId w:val="17"/>
        </w:numPr>
      </w:pPr>
      <w:r>
        <w:t>Relational repair is incomplete when the injury requires resource, role, policy, data, authority or institutional change.</w:t>
      </w:r>
    </w:p>
    <w:p w14:paraId="0D40529E" w14:textId="77777777" w:rsidR="00E36359" w:rsidRDefault="00000000" w:rsidP="009C606A">
      <w:pPr>
        <w:ind w:left="270"/>
      </w:pPr>
      <w:r>
        <w:lastRenderedPageBreak/>
        <w:t>Agreement is not the only valid outcome: safe separation, protective distance and recorded unresolved disagreement may be appropriate.</w:t>
      </w:r>
    </w:p>
    <w:p w14:paraId="77AE3D4E" w14:textId="77777777" w:rsidR="00E36359" w:rsidRDefault="00000000">
      <w:pPr>
        <w:pStyle w:val="Heading2"/>
      </w:pPr>
      <w:bookmarkStart w:id="34" w:name="Affected_person_choice_card_35"/>
      <w:r>
        <w:t>Affected-person choice card</w:t>
      </w:r>
      <w:bookmarkEnd w:id="34"/>
    </w:p>
    <w:p w14:paraId="7272C53B" w14:textId="77777777" w:rsidR="00E36359" w:rsidRDefault="00000000">
      <w:r>
        <w:t>A rupture has occurred. What do you want now?</w:t>
      </w:r>
    </w:p>
    <w:p w14:paraId="380557DA" w14:textId="77777777" w:rsidR="00E36359" w:rsidRDefault="00000000" w:rsidP="009C606A">
      <w:pPr>
        <w:numPr>
          <w:ilvl w:val="0"/>
          <w:numId w:val="18"/>
        </w:numPr>
      </w:pPr>
      <w:r>
        <w:t>Immediate safety or interim protection.</w:t>
      </w:r>
    </w:p>
    <w:p w14:paraId="400823EE" w14:textId="77777777" w:rsidR="00E36359" w:rsidRDefault="00000000" w:rsidP="009C606A">
      <w:pPr>
        <w:numPr>
          <w:ilvl w:val="0"/>
          <w:numId w:val="18"/>
        </w:numPr>
      </w:pPr>
      <w:r>
        <w:t>Confidential advice before choosing a route.</w:t>
      </w:r>
    </w:p>
    <w:p w14:paraId="13574438" w14:textId="77777777" w:rsidR="00E36359" w:rsidRDefault="00000000" w:rsidP="009C606A">
      <w:pPr>
        <w:numPr>
          <w:ilvl w:val="0"/>
          <w:numId w:val="18"/>
        </w:numPr>
      </w:pPr>
      <w:r>
        <w:t>Voluntary relational response.</w:t>
      </w:r>
    </w:p>
    <w:p w14:paraId="15E0DB42" w14:textId="77777777" w:rsidR="00E36359" w:rsidRDefault="00000000" w:rsidP="009C606A">
      <w:pPr>
        <w:numPr>
          <w:ilvl w:val="0"/>
          <w:numId w:val="18"/>
        </w:numPr>
      </w:pPr>
      <w:r>
        <w:t>Formal grievance, investigation and remedy.</w:t>
      </w:r>
    </w:p>
    <w:p w14:paraId="6E482E51" w14:textId="77777777" w:rsidR="00E36359" w:rsidRDefault="00000000" w:rsidP="009C606A">
      <w:pPr>
        <w:numPr>
          <w:ilvl w:val="0"/>
          <w:numId w:val="18"/>
        </w:numPr>
      </w:pPr>
      <w:r>
        <w:t>Both routes, with stated information boundaries.</w:t>
      </w:r>
    </w:p>
    <w:p w14:paraId="6225D43B" w14:textId="77777777" w:rsidR="00E36359" w:rsidRDefault="00000000" w:rsidP="009C606A">
      <w:pPr>
        <w:numPr>
          <w:ilvl w:val="0"/>
          <w:numId w:val="18"/>
        </w:numPr>
      </w:pPr>
      <w:r>
        <w:t>External legal, regulatory, professional or community remedy.</w:t>
      </w:r>
    </w:p>
    <w:p w14:paraId="604BD08B" w14:textId="77777777" w:rsidR="00E36359" w:rsidRDefault="00000000" w:rsidP="009C606A">
      <w:pPr>
        <w:numPr>
          <w:ilvl w:val="0"/>
          <w:numId w:val="18"/>
        </w:numPr>
      </w:pPr>
      <w:r>
        <w:t>No further contact except essential notices.</w:t>
      </w:r>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3E7A7FC6" w14:textId="77777777">
        <w:trPr>
          <w:cantSplit/>
        </w:trPr>
        <w:tc>
          <w:tcPr>
            <w:tcW w:w="9360" w:type="dxa"/>
            <w:shd w:val="clear" w:color="auto" w:fill="EAF4EE"/>
            <w:tcMar>
              <w:top w:w="80" w:type="dxa"/>
              <w:left w:w="120" w:type="dxa"/>
              <w:bottom w:w="80" w:type="dxa"/>
              <w:right w:w="120" w:type="dxa"/>
            </w:tcMar>
            <w:vAlign w:val="center"/>
          </w:tcPr>
          <w:p w14:paraId="578C6107" w14:textId="77777777" w:rsidR="00E36359" w:rsidRDefault="00000000">
            <w:pPr>
              <w:spacing w:after="40" w:line="240" w:lineRule="auto"/>
            </w:pPr>
            <w:r>
              <w:rPr>
                <w:b/>
                <w:color w:val="2D6A4F"/>
                <w:sz w:val="18"/>
              </w:rPr>
              <w:t>CHOICE REMAINS REVISABLE</w:t>
            </w:r>
          </w:p>
          <w:p w14:paraId="3F731F09" w14:textId="77777777" w:rsidR="00E36359" w:rsidRDefault="00000000">
            <w:pPr>
              <w:spacing w:after="0" w:line="276" w:lineRule="auto"/>
            </w:pPr>
            <w:r>
              <w:rPr>
                <w:sz w:val="20"/>
              </w:rPr>
              <w:t>You may change your route. The decision must not affect ordinary services, rights, standing or protection. Serious safety information may still trigger controlling protection and reporting duties, which must be explained.</w:t>
            </w:r>
          </w:p>
        </w:tc>
      </w:tr>
    </w:tbl>
    <w:p w14:paraId="7C84B128" w14:textId="77777777" w:rsidR="00E36359" w:rsidRDefault="00E36359">
      <w:pPr>
        <w:spacing w:after="0"/>
      </w:pPr>
    </w:p>
    <w:p w14:paraId="098D50C2" w14:textId="77777777" w:rsidR="00E36359" w:rsidRDefault="00000000">
      <w:pPr>
        <w:pStyle w:val="Heading1"/>
      </w:pPr>
      <w:bookmarkStart w:id="35" w:name="operational_metabolism"/>
      <w:r>
        <w:t>Operational metabolism</w:t>
      </w:r>
      <w:bookmarkEnd w:id="35"/>
    </w:p>
    <w:p w14:paraId="0D5FD44F" w14:textId="77777777" w:rsidR="00E36359" w:rsidRDefault="00000000">
      <w:r>
        <w:t>The Protocol’s procedures are themselves interventions. They consume time, money, attention, care, data and institutional capacity. They may protect people, but may also delay action, displace labour or reproduce domination. Their burden and safeguard contribution therefore enter the evidence cube across time, scale and perspective.</w:t>
      </w:r>
    </w:p>
    <w:tbl>
      <w:tblPr>
        <w:tblW w:w="9360" w:type="dxa"/>
        <w:tblInd w:w="120" w:type="dxa"/>
        <w:tblBorders>
          <w:top w:val="single" w:sz="6" w:space="0" w:color="9B1C1C"/>
          <w:left w:val="single" w:sz="6" w:space="0" w:color="9B1C1C"/>
          <w:bottom w:val="single" w:sz="6" w:space="0" w:color="9B1C1C"/>
          <w:right w:val="single" w:sz="6" w:space="0" w:color="9B1C1C"/>
          <w:insideH w:val="single" w:sz="6" w:space="0" w:color="9B1C1C"/>
          <w:insideV w:val="single" w:sz="6" w:space="0" w:color="9B1C1C"/>
        </w:tblBorders>
        <w:tblLayout w:type="fixed"/>
        <w:tblLook w:val="04A0" w:firstRow="1" w:lastRow="0" w:firstColumn="1" w:lastColumn="0" w:noHBand="0" w:noVBand="1"/>
      </w:tblPr>
      <w:tblGrid>
        <w:gridCol w:w="9360"/>
      </w:tblGrid>
      <w:tr w:rsidR="00E36359" w14:paraId="77C024E7" w14:textId="77777777">
        <w:trPr>
          <w:cantSplit/>
        </w:trPr>
        <w:tc>
          <w:tcPr>
            <w:tcW w:w="9360" w:type="dxa"/>
            <w:shd w:val="clear" w:color="auto" w:fill="FCEBEC"/>
            <w:tcMar>
              <w:top w:w="80" w:type="dxa"/>
              <w:left w:w="120" w:type="dxa"/>
              <w:bottom w:w="80" w:type="dxa"/>
              <w:right w:w="120" w:type="dxa"/>
            </w:tcMar>
            <w:vAlign w:val="center"/>
          </w:tcPr>
          <w:p w14:paraId="30608629" w14:textId="77777777" w:rsidR="00E36359" w:rsidRDefault="00000000">
            <w:pPr>
              <w:spacing w:after="40" w:line="240" w:lineRule="auto"/>
            </w:pPr>
            <w:r>
              <w:rPr>
                <w:b/>
                <w:color w:val="9B1C1C"/>
                <w:sz w:val="18"/>
              </w:rPr>
              <w:t>NO EFFICIENCY SCORE</w:t>
            </w:r>
          </w:p>
          <w:p w14:paraId="020793DD" w14:textId="77777777" w:rsidR="00E36359" w:rsidRDefault="00000000">
            <w:pPr>
              <w:spacing w:after="0" w:line="276" w:lineRule="auto"/>
            </w:pPr>
            <w:r>
              <w:rPr>
                <w:sz w:val="20"/>
              </w:rPr>
              <w:t>Report a disaggregated operational-burden profile. Never use a total score, apparent low safeguard yield or time pressure to compensate for a rights, authority, remedy or protective-margin failure.</w:t>
            </w:r>
          </w:p>
        </w:tc>
      </w:tr>
    </w:tbl>
    <w:p w14:paraId="2154A4CA" w14:textId="77777777" w:rsidR="00E36359" w:rsidRDefault="00E36359">
      <w:pPr>
        <w:spacing w:after="0"/>
      </w:pPr>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600"/>
        <w:gridCol w:w="5020"/>
        <w:gridCol w:w="2740"/>
      </w:tblGrid>
      <w:tr w:rsidR="00E36359" w14:paraId="7E32A192" w14:textId="77777777">
        <w:trPr>
          <w:cantSplit/>
          <w:tblHeader/>
        </w:trPr>
        <w:tc>
          <w:tcPr>
            <w:tcW w:w="1600" w:type="dxa"/>
            <w:shd w:val="clear" w:color="auto" w:fill="E8EEF5"/>
            <w:tcMar>
              <w:top w:w="80" w:type="dxa"/>
              <w:left w:w="120" w:type="dxa"/>
              <w:bottom w:w="80" w:type="dxa"/>
              <w:right w:w="120" w:type="dxa"/>
            </w:tcMar>
            <w:vAlign w:val="center"/>
          </w:tcPr>
          <w:p w14:paraId="47428EF5" w14:textId="77777777" w:rsidR="00E36359" w:rsidRDefault="00000000">
            <w:pPr>
              <w:spacing w:after="0" w:line="240" w:lineRule="auto"/>
            </w:pPr>
            <w:r>
              <w:rPr>
                <w:b/>
                <w:color w:val="0B2545"/>
                <w:sz w:val="15"/>
              </w:rPr>
              <w:t>Measure</w:t>
            </w:r>
          </w:p>
        </w:tc>
        <w:tc>
          <w:tcPr>
            <w:tcW w:w="5020" w:type="dxa"/>
            <w:shd w:val="clear" w:color="auto" w:fill="E8EEF5"/>
            <w:tcMar>
              <w:top w:w="80" w:type="dxa"/>
              <w:left w:w="120" w:type="dxa"/>
              <w:bottom w:w="80" w:type="dxa"/>
              <w:right w:w="120" w:type="dxa"/>
            </w:tcMar>
            <w:vAlign w:val="center"/>
          </w:tcPr>
          <w:p w14:paraId="5F7321F9" w14:textId="77777777" w:rsidR="00E36359" w:rsidRDefault="00000000">
            <w:pPr>
              <w:spacing w:after="0" w:line="240" w:lineRule="auto"/>
            </w:pPr>
            <w:r>
              <w:rPr>
                <w:b/>
                <w:color w:val="0B2545"/>
                <w:sz w:val="15"/>
              </w:rPr>
              <w:t>Minimum record</w:t>
            </w:r>
          </w:p>
        </w:tc>
        <w:tc>
          <w:tcPr>
            <w:tcW w:w="2740" w:type="dxa"/>
            <w:shd w:val="clear" w:color="auto" w:fill="E8EEF5"/>
            <w:tcMar>
              <w:top w:w="80" w:type="dxa"/>
              <w:left w:w="120" w:type="dxa"/>
              <w:bottom w:w="80" w:type="dxa"/>
              <w:right w:w="120" w:type="dxa"/>
            </w:tcMar>
            <w:vAlign w:val="center"/>
          </w:tcPr>
          <w:p w14:paraId="5EEB268C" w14:textId="77777777" w:rsidR="00E36359" w:rsidRDefault="00000000">
            <w:pPr>
              <w:spacing w:after="0" w:line="240" w:lineRule="auto"/>
            </w:pPr>
            <w:r>
              <w:rPr>
                <w:b/>
                <w:color w:val="0B2545"/>
                <w:sz w:val="15"/>
              </w:rPr>
              <w:t>Burden guard</w:t>
            </w:r>
          </w:p>
        </w:tc>
      </w:tr>
      <w:tr w:rsidR="00E36359" w14:paraId="09DDD311" w14:textId="77777777">
        <w:trPr>
          <w:cantSplit/>
        </w:trPr>
        <w:tc>
          <w:tcPr>
            <w:tcW w:w="1600" w:type="dxa"/>
            <w:tcMar>
              <w:top w:w="80" w:type="dxa"/>
              <w:left w:w="120" w:type="dxa"/>
              <w:bottom w:w="80" w:type="dxa"/>
              <w:right w:w="120" w:type="dxa"/>
            </w:tcMar>
          </w:tcPr>
          <w:p w14:paraId="776D60A3" w14:textId="77777777" w:rsidR="00E36359" w:rsidRDefault="00000000">
            <w:pPr>
              <w:spacing w:after="0" w:line="240" w:lineRule="auto"/>
            </w:pPr>
            <w:r>
              <w:rPr>
                <w:b/>
                <w:sz w:val="15"/>
              </w:rPr>
              <w:t>Time</w:t>
            </w:r>
          </w:p>
        </w:tc>
        <w:tc>
          <w:tcPr>
            <w:tcW w:w="5020" w:type="dxa"/>
            <w:tcMar>
              <w:top w:w="80" w:type="dxa"/>
              <w:left w:w="120" w:type="dxa"/>
              <w:bottom w:w="80" w:type="dxa"/>
              <w:right w:w="120" w:type="dxa"/>
            </w:tcMar>
          </w:tcPr>
          <w:p w14:paraId="3A213E22" w14:textId="77777777" w:rsidR="00E36359" w:rsidRDefault="00000000">
            <w:pPr>
              <w:spacing w:after="0" w:line="240" w:lineRule="auto"/>
            </w:pPr>
            <w:r>
              <w:rPr>
                <w:sz w:val="15"/>
              </w:rPr>
              <w:t>Contact, preparation, administration, review, meeting, rework and waiting hours by role and paid/unpaid status.</w:t>
            </w:r>
          </w:p>
        </w:tc>
        <w:tc>
          <w:tcPr>
            <w:tcW w:w="2740" w:type="dxa"/>
            <w:tcMar>
              <w:top w:w="80" w:type="dxa"/>
              <w:left w:w="120" w:type="dxa"/>
              <w:bottom w:w="80" w:type="dxa"/>
              <w:right w:w="120" w:type="dxa"/>
            </w:tcMar>
          </w:tcPr>
          <w:p w14:paraId="28596E01" w14:textId="77777777" w:rsidR="00E36359" w:rsidRDefault="00000000">
            <w:pPr>
              <w:spacing w:after="0" w:line="240" w:lineRule="auto"/>
            </w:pPr>
            <w:r>
              <w:rPr>
                <w:sz w:val="15"/>
              </w:rPr>
              <w:t>System/staff logs; do not ask affected people to reconstruct institutional delay.</w:t>
            </w:r>
          </w:p>
        </w:tc>
      </w:tr>
      <w:tr w:rsidR="00E36359" w14:paraId="186EAB18" w14:textId="77777777">
        <w:trPr>
          <w:cantSplit/>
        </w:trPr>
        <w:tc>
          <w:tcPr>
            <w:tcW w:w="1600" w:type="dxa"/>
            <w:tcMar>
              <w:top w:w="80" w:type="dxa"/>
              <w:left w:w="120" w:type="dxa"/>
              <w:bottom w:w="80" w:type="dxa"/>
              <w:right w:w="120" w:type="dxa"/>
            </w:tcMar>
          </w:tcPr>
          <w:p w14:paraId="1DF6D738" w14:textId="77777777" w:rsidR="00E36359" w:rsidRDefault="00000000">
            <w:pPr>
              <w:spacing w:after="0" w:line="240" w:lineRule="auto"/>
            </w:pPr>
            <w:r>
              <w:rPr>
                <w:b/>
                <w:sz w:val="15"/>
              </w:rPr>
              <w:t>Cost</w:t>
            </w:r>
          </w:p>
        </w:tc>
        <w:tc>
          <w:tcPr>
            <w:tcW w:w="5020" w:type="dxa"/>
            <w:tcMar>
              <w:top w:w="80" w:type="dxa"/>
              <w:left w:w="120" w:type="dxa"/>
              <w:bottom w:w="80" w:type="dxa"/>
              <w:right w:w="120" w:type="dxa"/>
            </w:tcMar>
          </w:tcPr>
          <w:p w14:paraId="21AB40FC" w14:textId="77777777" w:rsidR="00E36359" w:rsidRDefault="00000000">
            <w:pPr>
              <w:spacing w:after="0" w:line="240" w:lineRule="auto"/>
            </w:pPr>
            <w:r>
              <w:rPr>
                <w:sz w:val="15"/>
              </w:rPr>
              <w:t>Direct spend; valued labour; compensation; access/translation; travel; care replacement; technology; review; remedy; opportunity cost.</w:t>
            </w:r>
          </w:p>
        </w:tc>
        <w:tc>
          <w:tcPr>
            <w:tcW w:w="2740" w:type="dxa"/>
            <w:tcMar>
              <w:top w:w="80" w:type="dxa"/>
              <w:left w:w="120" w:type="dxa"/>
              <w:bottom w:w="80" w:type="dxa"/>
              <w:right w:w="120" w:type="dxa"/>
            </w:tcMar>
          </w:tcPr>
          <w:p w14:paraId="41E8BB85" w14:textId="77777777" w:rsidR="00E36359" w:rsidRDefault="00000000">
            <w:pPr>
              <w:spacing w:after="0" w:line="240" w:lineRule="auto"/>
            </w:pPr>
            <w:r>
              <w:rPr>
                <w:sz w:val="15"/>
              </w:rPr>
              <w:t>Donated/unpaid labour is recorded, never priced at zero.</w:t>
            </w:r>
          </w:p>
        </w:tc>
      </w:tr>
      <w:tr w:rsidR="00E36359" w14:paraId="2C417BF3" w14:textId="77777777">
        <w:trPr>
          <w:cantSplit/>
        </w:trPr>
        <w:tc>
          <w:tcPr>
            <w:tcW w:w="1600" w:type="dxa"/>
            <w:tcMar>
              <w:top w:w="80" w:type="dxa"/>
              <w:left w:w="120" w:type="dxa"/>
              <w:bottom w:w="80" w:type="dxa"/>
              <w:right w:w="120" w:type="dxa"/>
            </w:tcMar>
          </w:tcPr>
          <w:p w14:paraId="68A68006" w14:textId="77777777" w:rsidR="00E36359" w:rsidRDefault="00000000">
            <w:pPr>
              <w:spacing w:after="0" w:line="240" w:lineRule="auto"/>
            </w:pPr>
            <w:r>
              <w:rPr>
                <w:b/>
                <w:sz w:val="15"/>
              </w:rPr>
              <w:t>Comprehension</w:t>
            </w:r>
          </w:p>
        </w:tc>
        <w:tc>
          <w:tcPr>
            <w:tcW w:w="5020" w:type="dxa"/>
            <w:tcMar>
              <w:top w:w="80" w:type="dxa"/>
              <w:left w:w="120" w:type="dxa"/>
              <w:bottom w:w="80" w:type="dxa"/>
              <w:right w:w="120" w:type="dxa"/>
            </w:tcMar>
          </w:tcPr>
          <w:p w14:paraId="568A4AE2" w14:textId="77777777" w:rsidR="00E36359" w:rsidRDefault="00000000">
            <w:pPr>
              <w:spacing w:after="0" w:line="240" w:lineRule="auto"/>
            </w:pPr>
            <w:r>
              <w:rPr>
                <w:sz w:val="15"/>
              </w:rPr>
              <w:t>Item-level explain-back, format/language, time/help required, unclear points and redesign.</w:t>
            </w:r>
          </w:p>
        </w:tc>
        <w:tc>
          <w:tcPr>
            <w:tcW w:w="2740" w:type="dxa"/>
            <w:tcMar>
              <w:top w:w="80" w:type="dxa"/>
              <w:left w:w="120" w:type="dxa"/>
              <w:bottom w:w="80" w:type="dxa"/>
              <w:right w:w="120" w:type="dxa"/>
            </w:tcMar>
          </w:tcPr>
          <w:p w14:paraId="12679EBD" w14:textId="77777777" w:rsidR="00E36359" w:rsidRDefault="00000000">
            <w:pPr>
              <w:spacing w:after="0" w:line="240" w:lineRule="auto"/>
            </w:pPr>
            <w:r>
              <w:rPr>
                <w:sz w:val="15"/>
              </w:rPr>
              <w:t>Unclear means institution must redesign—not person is unfit.</w:t>
            </w:r>
          </w:p>
        </w:tc>
      </w:tr>
      <w:tr w:rsidR="00E36359" w14:paraId="68B12F21" w14:textId="77777777">
        <w:trPr>
          <w:cantSplit/>
        </w:trPr>
        <w:tc>
          <w:tcPr>
            <w:tcW w:w="1600" w:type="dxa"/>
            <w:tcMar>
              <w:top w:w="80" w:type="dxa"/>
              <w:left w:w="120" w:type="dxa"/>
              <w:bottom w:w="80" w:type="dxa"/>
              <w:right w:w="120" w:type="dxa"/>
            </w:tcMar>
          </w:tcPr>
          <w:p w14:paraId="673CD119" w14:textId="77777777" w:rsidR="00E36359" w:rsidRDefault="00000000">
            <w:pPr>
              <w:spacing w:after="0" w:line="240" w:lineRule="auto"/>
            </w:pPr>
            <w:r>
              <w:rPr>
                <w:b/>
                <w:sz w:val="15"/>
              </w:rPr>
              <w:lastRenderedPageBreak/>
              <w:t>Paperwork ownership</w:t>
            </w:r>
          </w:p>
        </w:tc>
        <w:tc>
          <w:tcPr>
            <w:tcW w:w="5020" w:type="dxa"/>
            <w:tcMar>
              <w:top w:w="80" w:type="dxa"/>
              <w:left w:w="120" w:type="dxa"/>
              <w:bottom w:w="80" w:type="dxa"/>
              <w:right w:w="120" w:type="dxa"/>
            </w:tcMar>
          </w:tcPr>
          <w:p w14:paraId="232E9249" w14:textId="77777777" w:rsidR="00E36359" w:rsidRDefault="00000000">
            <w:pPr>
              <w:spacing w:after="0" w:line="240" w:lineRule="auto"/>
            </w:pPr>
            <w:r>
              <w:rPr>
                <w:sz w:val="15"/>
              </w:rPr>
              <w:t>Record, preparer, verifier, approver, hours, duplication, rework, assistance and compensation.</w:t>
            </w:r>
          </w:p>
        </w:tc>
        <w:tc>
          <w:tcPr>
            <w:tcW w:w="2740" w:type="dxa"/>
            <w:tcMar>
              <w:top w:w="80" w:type="dxa"/>
              <w:left w:w="120" w:type="dxa"/>
              <w:bottom w:w="80" w:type="dxa"/>
              <w:right w:w="120" w:type="dxa"/>
            </w:tcMar>
          </w:tcPr>
          <w:p w14:paraId="4CAECB11" w14:textId="77777777" w:rsidR="00E36359" w:rsidRDefault="00000000">
            <w:pPr>
              <w:spacing w:after="0" w:line="240" w:lineRule="auto"/>
            </w:pPr>
            <w:r>
              <w:rPr>
                <w:sz w:val="15"/>
              </w:rPr>
              <w:t>Report affected/uncompensated share separately.</w:t>
            </w:r>
          </w:p>
        </w:tc>
      </w:tr>
      <w:tr w:rsidR="00E36359" w14:paraId="6029B5C7" w14:textId="77777777">
        <w:trPr>
          <w:cantSplit/>
        </w:trPr>
        <w:tc>
          <w:tcPr>
            <w:tcW w:w="1600" w:type="dxa"/>
            <w:tcMar>
              <w:top w:w="80" w:type="dxa"/>
              <w:left w:w="120" w:type="dxa"/>
              <w:bottom w:w="80" w:type="dxa"/>
              <w:right w:w="120" w:type="dxa"/>
            </w:tcMar>
          </w:tcPr>
          <w:p w14:paraId="7069EAAA" w14:textId="77777777" w:rsidR="00E36359" w:rsidRDefault="00000000">
            <w:pPr>
              <w:spacing w:after="0" w:line="240" w:lineRule="auto"/>
            </w:pPr>
            <w:r>
              <w:rPr>
                <w:b/>
                <w:sz w:val="15"/>
              </w:rPr>
              <w:t>Participant burden</w:t>
            </w:r>
          </w:p>
        </w:tc>
        <w:tc>
          <w:tcPr>
            <w:tcW w:w="5020" w:type="dxa"/>
            <w:tcMar>
              <w:top w:w="80" w:type="dxa"/>
              <w:left w:w="120" w:type="dxa"/>
              <w:bottom w:w="80" w:type="dxa"/>
              <w:right w:w="120" w:type="dxa"/>
            </w:tcMar>
          </w:tcPr>
          <w:p w14:paraId="2A5C6841" w14:textId="77777777" w:rsidR="00E36359" w:rsidRDefault="00000000">
            <w:pPr>
              <w:spacing w:after="0" w:line="240" w:lineRule="auto"/>
            </w:pPr>
            <w:r>
              <w:rPr>
                <w:sz w:val="15"/>
              </w:rPr>
              <w:t>Meetings, time, travel, income/care disruption, digital/access load, retelling, emotional/relational labour, attrition.</w:t>
            </w:r>
          </w:p>
        </w:tc>
        <w:tc>
          <w:tcPr>
            <w:tcW w:w="2740" w:type="dxa"/>
            <w:tcMar>
              <w:top w:w="80" w:type="dxa"/>
              <w:left w:w="120" w:type="dxa"/>
              <w:bottom w:w="80" w:type="dxa"/>
              <w:right w:w="120" w:type="dxa"/>
            </w:tcMar>
          </w:tcPr>
          <w:p w14:paraId="3618600D" w14:textId="77777777" w:rsidR="00E36359" w:rsidRDefault="00000000">
            <w:pPr>
              <w:spacing w:after="0" w:line="240" w:lineRule="auto"/>
            </w:pPr>
            <w:r>
              <w:rPr>
                <w:sz w:val="15"/>
              </w:rPr>
              <w:t>One optional low-burden reporting route; no penalty for declining.</w:t>
            </w:r>
          </w:p>
        </w:tc>
      </w:tr>
      <w:tr w:rsidR="00E36359" w14:paraId="700F9AA5" w14:textId="77777777">
        <w:trPr>
          <w:cantSplit/>
        </w:trPr>
        <w:tc>
          <w:tcPr>
            <w:tcW w:w="1600" w:type="dxa"/>
            <w:tcMar>
              <w:top w:w="80" w:type="dxa"/>
              <w:left w:w="120" w:type="dxa"/>
              <w:bottom w:w="80" w:type="dxa"/>
              <w:right w:w="120" w:type="dxa"/>
            </w:tcMar>
          </w:tcPr>
          <w:p w14:paraId="3B2F7214" w14:textId="77777777" w:rsidR="00E36359" w:rsidRDefault="00000000">
            <w:pPr>
              <w:spacing w:after="0" w:line="240" w:lineRule="auto"/>
            </w:pPr>
            <w:r>
              <w:rPr>
                <w:b/>
                <w:sz w:val="15"/>
              </w:rPr>
              <w:t>Reviewer workload</w:t>
            </w:r>
          </w:p>
        </w:tc>
        <w:tc>
          <w:tcPr>
            <w:tcW w:w="5020" w:type="dxa"/>
            <w:tcMar>
              <w:top w:w="80" w:type="dxa"/>
              <w:left w:w="120" w:type="dxa"/>
              <w:bottom w:w="80" w:type="dxa"/>
              <w:right w:w="120" w:type="dxa"/>
            </w:tcMar>
          </w:tcPr>
          <w:p w14:paraId="26383A7D" w14:textId="77777777" w:rsidR="00E36359" w:rsidRDefault="00000000">
            <w:pPr>
              <w:spacing w:after="0" w:line="240" w:lineRule="auto"/>
            </w:pPr>
            <w:r>
              <w:rPr>
                <w:sz w:val="15"/>
              </w:rPr>
              <w:t>Cases/pages/sources, active hours, protected time, context switches, queue/backlog and clarification cycles.</w:t>
            </w:r>
          </w:p>
        </w:tc>
        <w:tc>
          <w:tcPr>
            <w:tcW w:w="2740" w:type="dxa"/>
            <w:tcMar>
              <w:top w:w="80" w:type="dxa"/>
              <w:left w:w="120" w:type="dxa"/>
              <w:bottom w:w="80" w:type="dxa"/>
              <w:right w:w="120" w:type="dxa"/>
            </w:tcMar>
          </w:tcPr>
          <w:p w14:paraId="5628A35A" w14:textId="77777777" w:rsidR="00E36359" w:rsidRDefault="00000000">
            <w:pPr>
              <w:spacing w:after="0" w:line="240" w:lineRule="auto"/>
            </w:pPr>
            <w:r>
              <w:rPr>
                <w:sz w:val="15"/>
              </w:rPr>
              <w:t>Workload ceiling and escalation; reviewer must be able to refuse unsafe load.</w:t>
            </w:r>
          </w:p>
        </w:tc>
      </w:tr>
      <w:tr w:rsidR="00E36359" w14:paraId="22D29E03" w14:textId="77777777">
        <w:trPr>
          <w:cantSplit/>
        </w:trPr>
        <w:tc>
          <w:tcPr>
            <w:tcW w:w="1600" w:type="dxa"/>
            <w:tcMar>
              <w:top w:w="80" w:type="dxa"/>
              <w:left w:w="120" w:type="dxa"/>
              <w:bottom w:w="80" w:type="dxa"/>
              <w:right w:w="120" w:type="dxa"/>
            </w:tcMar>
          </w:tcPr>
          <w:p w14:paraId="21AC9BD0" w14:textId="77777777" w:rsidR="00E36359" w:rsidRDefault="00000000">
            <w:pPr>
              <w:spacing w:after="0" w:line="240" w:lineRule="auto"/>
            </w:pPr>
            <w:r>
              <w:rPr>
                <w:b/>
                <w:sz w:val="15"/>
              </w:rPr>
              <w:t>Gate latency</w:t>
            </w:r>
          </w:p>
        </w:tc>
        <w:tc>
          <w:tcPr>
            <w:tcW w:w="5020" w:type="dxa"/>
            <w:tcMar>
              <w:top w:w="80" w:type="dxa"/>
              <w:left w:w="120" w:type="dxa"/>
              <w:bottom w:w="80" w:type="dxa"/>
              <w:right w:w="120" w:type="dxa"/>
            </w:tcMar>
          </w:tcPr>
          <w:p w14:paraId="75E23561" w14:textId="77777777" w:rsidR="00E36359" w:rsidRDefault="00000000">
            <w:pPr>
              <w:spacing w:after="0" w:line="240" w:lineRule="auto"/>
            </w:pPr>
            <w:r>
              <w:rPr>
                <w:sz w:val="15"/>
              </w:rPr>
              <w:t>Submission, completeness, queue, review, repair and decision times with cause and owner.</w:t>
            </w:r>
          </w:p>
        </w:tc>
        <w:tc>
          <w:tcPr>
            <w:tcW w:w="2740" w:type="dxa"/>
            <w:tcMar>
              <w:top w:w="80" w:type="dxa"/>
              <w:left w:w="120" w:type="dxa"/>
              <w:bottom w:w="80" w:type="dxa"/>
              <w:right w:w="120" w:type="dxa"/>
            </w:tcMar>
          </w:tcPr>
          <w:p w14:paraId="0226BAA3" w14:textId="77777777" w:rsidR="00E36359" w:rsidRDefault="00000000">
            <w:pPr>
              <w:spacing w:after="0" w:line="240" w:lineRule="auto"/>
            </w:pPr>
            <w:r>
              <w:rPr>
                <w:sz w:val="15"/>
              </w:rPr>
              <w:t>Separate protective deliberation from stalling/obstruction.</w:t>
            </w:r>
          </w:p>
        </w:tc>
      </w:tr>
      <w:tr w:rsidR="00E36359" w14:paraId="33E632CB" w14:textId="77777777">
        <w:trPr>
          <w:cantSplit/>
        </w:trPr>
        <w:tc>
          <w:tcPr>
            <w:tcW w:w="1600" w:type="dxa"/>
            <w:tcMar>
              <w:top w:w="80" w:type="dxa"/>
              <w:left w:w="120" w:type="dxa"/>
              <w:bottom w:w="80" w:type="dxa"/>
              <w:right w:w="120" w:type="dxa"/>
            </w:tcMar>
          </w:tcPr>
          <w:p w14:paraId="0504A5AC" w14:textId="77777777" w:rsidR="00E36359" w:rsidRDefault="00000000">
            <w:pPr>
              <w:spacing w:after="0" w:line="240" w:lineRule="auto"/>
            </w:pPr>
            <w:r>
              <w:rPr>
                <w:b/>
                <w:sz w:val="15"/>
              </w:rPr>
              <w:t>Safeguard value</w:t>
            </w:r>
          </w:p>
        </w:tc>
        <w:tc>
          <w:tcPr>
            <w:tcW w:w="5020" w:type="dxa"/>
            <w:tcMar>
              <w:top w:w="80" w:type="dxa"/>
              <w:left w:w="120" w:type="dxa"/>
              <w:bottom w:w="80" w:type="dxa"/>
              <w:right w:w="120" w:type="dxa"/>
            </w:tcMar>
          </w:tcPr>
          <w:p w14:paraId="1E547407" w14:textId="77777777" w:rsidR="00E36359" w:rsidRDefault="00000000">
            <w:pPr>
              <w:spacing w:after="0" w:line="240" w:lineRule="auto"/>
            </w:pPr>
            <w:r>
              <w:rPr>
                <w:sz w:val="15"/>
              </w:rPr>
              <w:t>Defect/hazard/rights failure caught; severity; decision changed; protection added; false alarm; resource cost; participant judgment.</w:t>
            </w:r>
          </w:p>
        </w:tc>
        <w:tc>
          <w:tcPr>
            <w:tcW w:w="2740" w:type="dxa"/>
            <w:tcMar>
              <w:top w:w="80" w:type="dxa"/>
              <w:left w:w="120" w:type="dxa"/>
              <w:bottom w:w="80" w:type="dxa"/>
              <w:right w:w="120" w:type="dxa"/>
            </w:tcMar>
          </w:tcPr>
          <w:p w14:paraId="28F40164" w14:textId="77777777" w:rsidR="00E36359" w:rsidRDefault="00000000">
            <w:pPr>
              <w:spacing w:after="0" w:line="240" w:lineRule="auto"/>
            </w:pPr>
            <w:r>
              <w:rPr>
                <w:sz w:val="15"/>
              </w:rPr>
              <w:t>Narrative severity retained; not monetized return on investment.</w:t>
            </w:r>
          </w:p>
        </w:tc>
      </w:tr>
      <w:tr w:rsidR="00E36359" w14:paraId="7F962CF4" w14:textId="77777777">
        <w:trPr>
          <w:cantSplit/>
        </w:trPr>
        <w:tc>
          <w:tcPr>
            <w:tcW w:w="1600" w:type="dxa"/>
            <w:tcMar>
              <w:top w:w="80" w:type="dxa"/>
              <w:left w:w="120" w:type="dxa"/>
              <w:bottom w:w="80" w:type="dxa"/>
              <w:right w:w="120" w:type="dxa"/>
            </w:tcMar>
          </w:tcPr>
          <w:p w14:paraId="21376AF1" w14:textId="77777777" w:rsidR="00E36359" w:rsidRDefault="00000000">
            <w:pPr>
              <w:spacing w:after="0" w:line="240" w:lineRule="auto"/>
            </w:pPr>
            <w:r>
              <w:rPr>
                <w:b/>
                <w:sz w:val="15"/>
              </w:rPr>
              <w:t>Unresolved disagreement</w:t>
            </w:r>
          </w:p>
        </w:tc>
        <w:tc>
          <w:tcPr>
            <w:tcW w:w="5020" w:type="dxa"/>
            <w:tcMar>
              <w:top w:w="80" w:type="dxa"/>
              <w:left w:w="120" w:type="dxa"/>
              <w:bottom w:w="80" w:type="dxa"/>
              <w:right w:w="120" w:type="dxa"/>
            </w:tcMar>
          </w:tcPr>
          <w:p w14:paraId="660E672E" w14:textId="77777777" w:rsidR="00E36359" w:rsidRDefault="00000000">
            <w:pPr>
              <w:spacing w:after="0" w:line="240" w:lineRule="auto"/>
            </w:pPr>
            <w:r>
              <w:rPr>
                <w:sz w:val="15"/>
              </w:rPr>
              <w:t>Issue, standing, positions, power, evidence, decision effect, minority report, status and next review.</w:t>
            </w:r>
          </w:p>
        </w:tc>
        <w:tc>
          <w:tcPr>
            <w:tcW w:w="2740" w:type="dxa"/>
            <w:tcMar>
              <w:top w:w="80" w:type="dxa"/>
              <w:left w:w="120" w:type="dxa"/>
              <w:bottom w:w="80" w:type="dxa"/>
              <w:right w:w="120" w:type="dxa"/>
            </w:tcMar>
          </w:tcPr>
          <w:p w14:paraId="5199426D" w14:textId="77777777" w:rsidR="00E36359" w:rsidRDefault="00000000">
            <w:pPr>
              <w:spacing w:after="0" w:line="240" w:lineRule="auto"/>
            </w:pPr>
            <w:r>
              <w:rPr>
                <w:sz w:val="15"/>
              </w:rPr>
              <w:t>No forced consensus or silent closure.</w:t>
            </w:r>
          </w:p>
        </w:tc>
      </w:tr>
      <w:tr w:rsidR="00E36359" w14:paraId="4066275E" w14:textId="77777777">
        <w:trPr>
          <w:cantSplit/>
        </w:trPr>
        <w:tc>
          <w:tcPr>
            <w:tcW w:w="1600" w:type="dxa"/>
            <w:tcMar>
              <w:top w:w="80" w:type="dxa"/>
              <w:left w:w="120" w:type="dxa"/>
              <w:bottom w:w="80" w:type="dxa"/>
              <w:right w:w="120" w:type="dxa"/>
            </w:tcMar>
          </w:tcPr>
          <w:p w14:paraId="3F479948" w14:textId="77777777" w:rsidR="00E36359" w:rsidRDefault="00000000">
            <w:pPr>
              <w:spacing w:after="0" w:line="240" w:lineRule="auto"/>
            </w:pPr>
            <w:r>
              <w:rPr>
                <w:b/>
                <w:sz w:val="15"/>
              </w:rPr>
              <w:t>Harm caused by delay</w:t>
            </w:r>
          </w:p>
        </w:tc>
        <w:tc>
          <w:tcPr>
            <w:tcW w:w="5020" w:type="dxa"/>
            <w:tcMar>
              <w:top w:w="80" w:type="dxa"/>
              <w:left w:w="120" w:type="dxa"/>
              <w:bottom w:w="80" w:type="dxa"/>
              <w:right w:w="120" w:type="dxa"/>
            </w:tcMar>
          </w:tcPr>
          <w:p w14:paraId="38D036C0" w14:textId="77777777" w:rsidR="00E36359" w:rsidRDefault="00000000">
            <w:pPr>
              <w:spacing w:after="0" w:line="240" w:lineRule="auto"/>
            </w:pPr>
            <w:r>
              <w:rPr>
                <w:sz w:val="15"/>
              </w:rPr>
              <w:t>Continuing injury, exposed group, duration, severity, reversibility, confidence and interim protection.</w:t>
            </w:r>
          </w:p>
        </w:tc>
        <w:tc>
          <w:tcPr>
            <w:tcW w:w="2740" w:type="dxa"/>
            <w:tcMar>
              <w:top w:w="80" w:type="dxa"/>
              <w:left w:w="120" w:type="dxa"/>
              <w:bottom w:w="80" w:type="dxa"/>
              <w:right w:w="120" w:type="dxa"/>
            </w:tcMar>
          </w:tcPr>
          <w:p w14:paraId="26D12431" w14:textId="77777777" w:rsidR="00E36359" w:rsidRDefault="00000000">
            <w:pPr>
              <w:spacing w:after="0" w:line="240" w:lineRule="auto"/>
            </w:pPr>
            <w:r>
              <w:rPr>
                <w:sz w:val="15"/>
              </w:rPr>
              <w:t>Track status-quo and procedure-caused harm separately.</w:t>
            </w:r>
          </w:p>
        </w:tc>
      </w:tr>
      <w:tr w:rsidR="00E36359" w14:paraId="4A844484" w14:textId="77777777">
        <w:trPr>
          <w:cantSplit/>
        </w:trPr>
        <w:tc>
          <w:tcPr>
            <w:tcW w:w="1600" w:type="dxa"/>
            <w:tcMar>
              <w:top w:w="80" w:type="dxa"/>
              <w:left w:w="120" w:type="dxa"/>
              <w:bottom w:w="80" w:type="dxa"/>
              <w:right w:w="120" w:type="dxa"/>
            </w:tcMar>
          </w:tcPr>
          <w:p w14:paraId="2A012A80" w14:textId="77777777" w:rsidR="00E36359" w:rsidRDefault="00000000">
            <w:pPr>
              <w:spacing w:after="0" w:line="240" w:lineRule="auto"/>
            </w:pPr>
            <w:r>
              <w:rPr>
                <w:b/>
                <w:sz w:val="15"/>
              </w:rPr>
              <w:t>AI oversight burden</w:t>
            </w:r>
          </w:p>
        </w:tc>
        <w:tc>
          <w:tcPr>
            <w:tcW w:w="5020" w:type="dxa"/>
            <w:tcMar>
              <w:top w:w="80" w:type="dxa"/>
              <w:left w:w="120" w:type="dxa"/>
              <w:bottom w:w="80" w:type="dxa"/>
              <w:right w:w="120" w:type="dxa"/>
            </w:tcMar>
          </w:tcPr>
          <w:p w14:paraId="09C832D1" w14:textId="77777777" w:rsidR="00E36359" w:rsidRDefault="00000000">
            <w:pPr>
              <w:spacing w:after="0" w:line="240" w:lineRule="auto"/>
            </w:pPr>
            <w:r>
              <w:rPr>
                <w:sz w:val="15"/>
              </w:rPr>
              <w:t>Review minutes, source checks, reconstruction, corrections, overrides, disagreements, appeals and change-control time.</w:t>
            </w:r>
          </w:p>
        </w:tc>
        <w:tc>
          <w:tcPr>
            <w:tcW w:w="2740" w:type="dxa"/>
            <w:tcMar>
              <w:top w:w="80" w:type="dxa"/>
              <w:left w:w="120" w:type="dxa"/>
              <w:bottom w:w="80" w:type="dxa"/>
              <w:right w:w="120" w:type="dxa"/>
            </w:tcMar>
          </w:tcPr>
          <w:p w14:paraId="605225E2" w14:textId="77777777" w:rsidR="00E36359" w:rsidRDefault="00000000">
            <w:pPr>
              <w:spacing w:after="0" w:line="240" w:lineRule="auto"/>
            </w:pPr>
            <w:r>
              <w:rPr>
                <w:sz w:val="15"/>
              </w:rPr>
              <w:t>Affected person is not the AI quality-control worker.</w:t>
            </w:r>
          </w:p>
        </w:tc>
      </w:tr>
      <w:tr w:rsidR="00E36359" w14:paraId="58884A3E" w14:textId="77777777">
        <w:trPr>
          <w:cantSplit/>
        </w:trPr>
        <w:tc>
          <w:tcPr>
            <w:tcW w:w="1600" w:type="dxa"/>
            <w:tcMar>
              <w:top w:w="80" w:type="dxa"/>
              <w:left w:w="120" w:type="dxa"/>
              <w:bottom w:w="80" w:type="dxa"/>
              <w:right w:w="120" w:type="dxa"/>
            </w:tcMar>
          </w:tcPr>
          <w:p w14:paraId="4F4547A1" w14:textId="77777777" w:rsidR="00E36359" w:rsidRDefault="00000000">
            <w:pPr>
              <w:spacing w:after="0" w:line="240" w:lineRule="auto"/>
            </w:pPr>
            <w:r>
              <w:rPr>
                <w:b/>
                <w:sz w:val="15"/>
              </w:rPr>
              <w:t>Rupture/remedy</w:t>
            </w:r>
          </w:p>
        </w:tc>
        <w:tc>
          <w:tcPr>
            <w:tcW w:w="5020" w:type="dxa"/>
            <w:tcMar>
              <w:top w:w="80" w:type="dxa"/>
              <w:left w:w="120" w:type="dxa"/>
              <w:bottom w:w="80" w:type="dxa"/>
              <w:right w:w="120" w:type="dxa"/>
            </w:tcMar>
          </w:tcPr>
          <w:p w14:paraId="2FD9D6DD" w14:textId="77777777" w:rsidR="00E36359" w:rsidRDefault="00000000">
            <w:pPr>
              <w:spacing w:after="0" w:line="240" w:lineRule="auto"/>
            </w:pPr>
            <w:r>
              <w:rPr>
                <w:sz w:val="15"/>
              </w:rPr>
              <w:t>Time to protection, route chosen, retelling, remedy completion, recurrence and retaliation signals.</w:t>
            </w:r>
          </w:p>
        </w:tc>
        <w:tc>
          <w:tcPr>
            <w:tcW w:w="2740" w:type="dxa"/>
            <w:tcMar>
              <w:top w:w="80" w:type="dxa"/>
              <w:left w:w="120" w:type="dxa"/>
              <w:bottom w:w="80" w:type="dxa"/>
              <w:right w:w="120" w:type="dxa"/>
            </w:tcMar>
          </w:tcPr>
          <w:p w14:paraId="53149AED" w14:textId="77777777" w:rsidR="00E36359" w:rsidRDefault="00000000">
            <w:pPr>
              <w:spacing w:after="0" w:line="240" w:lineRule="auto"/>
            </w:pPr>
            <w:r>
              <w:rPr>
                <w:sz w:val="15"/>
              </w:rPr>
              <w:t>Relational/formal channels reported separately.</w:t>
            </w:r>
          </w:p>
        </w:tc>
      </w:tr>
    </w:tbl>
    <w:p w14:paraId="7F9505AF" w14:textId="77777777" w:rsidR="00E36359" w:rsidRDefault="00E36359">
      <w:pPr>
        <w:spacing w:after="0"/>
      </w:pPr>
    </w:p>
    <w:p w14:paraId="130810A0" w14:textId="77777777" w:rsidR="00E36359" w:rsidRDefault="00000000">
      <w:pPr>
        <w:pStyle w:val="Heading2"/>
      </w:pPr>
      <w:bookmarkStart w:id="36" w:name="Evidence_status_tag_37"/>
      <w:r>
        <w:t>Evidence-status tag</w:t>
      </w:r>
      <w:bookmarkEnd w:id="36"/>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900"/>
        <w:gridCol w:w="7460"/>
      </w:tblGrid>
      <w:tr w:rsidR="00E36359" w14:paraId="234CC332" w14:textId="77777777">
        <w:trPr>
          <w:cantSplit/>
          <w:tblHeader/>
        </w:trPr>
        <w:tc>
          <w:tcPr>
            <w:tcW w:w="1900" w:type="dxa"/>
            <w:shd w:val="clear" w:color="auto" w:fill="E8EEF5"/>
            <w:tcMar>
              <w:top w:w="80" w:type="dxa"/>
              <w:left w:w="120" w:type="dxa"/>
              <w:bottom w:w="80" w:type="dxa"/>
              <w:right w:w="120" w:type="dxa"/>
            </w:tcMar>
            <w:vAlign w:val="center"/>
          </w:tcPr>
          <w:p w14:paraId="37727BF4" w14:textId="77777777" w:rsidR="00E36359" w:rsidRDefault="00000000">
            <w:pPr>
              <w:spacing w:after="0" w:line="240" w:lineRule="auto"/>
            </w:pPr>
            <w:r>
              <w:rPr>
                <w:b/>
                <w:color w:val="0B2545"/>
                <w:sz w:val="17"/>
              </w:rPr>
              <w:t>Tag</w:t>
            </w:r>
          </w:p>
        </w:tc>
        <w:tc>
          <w:tcPr>
            <w:tcW w:w="7460" w:type="dxa"/>
            <w:shd w:val="clear" w:color="auto" w:fill="E8EEF5"/>
            <w:tcMar>
              <w:top w:w="80" w:type="dxa"/>
              <w:left w:w="120" w:type="dxa"/>
              <w:bottom w:w="80" w:type="dxa"/>
              <w:right w:w="120" w:type="dxa"/>
            </w:tcMar>
            <w:vAlign w:val="center"/>
          </w:tcPr>
          <w:p w14:paraId="3E0A1176" w14:textId="77777777" w:rsidR="00E36359" w:rsidRDefault="00000000">
            <w:pPr>
              <w:spacing w:after="0" w:line="240" w:lineRule="auto"/>
            </w:pPr>
            <w:r>
              <w:rPr>
                <w:b/>
                <w:color w:val="0B2545"/>
                <w:sz w:val="17"/>
              </w:rPr>
              <w:t>Meaning</w:t>
            </w:r>
          </w:p>
        </w:tc>
      </w:tr>
      <w:tr w:rsidR="00E36359" w14:paraId="067994A3" w14:textId="77777777">
        <w:trPr>
          <w:cantSplit/>
        </w:trPr>
        <w:tc>
          <w:tcPr>
            <w:tcW w:w="1900" w:type="dxa"/>
            <w:tcMar>
              <w:top w:w="80" w:type="dxa"/>
              <w:left w:w="120" w:type="dxa"/>
              <w:bottom w:w="80" w:type="dxa"/>
              <w:right w:w="120" w:type="dxa"/>
            </w:tcMar>
          </w:tcPr>
          <w:p w14:paraId="52E91B25" w14:textId="77777777" w:rsidR="00E36359" w:rsidRDefault="00000000">
            <w:pPr>
              <w:spacing w:after="0" w:line="240" w:lineRule="auto"/>
            </w:pPr>
            <w:r>
              <w:rPr>
                <w:b/>
                <w:sz w:val="17"/>
              </w:rPr>
              <w:t>Directly observed</w:t>
            </w:r>
          </w:p>
        </w:tc>
        <w:tc>
          <w:tcPr>
            <w:tcW w:w="7460" w:type="dxa"/>
            <w:tcMar>
              <w:top w:w="80" w:type="dxa"/>
              <w:left w:w="120" w:type="dxa"/>
              <w:bottom w:w="80" w:type="dxa"/>
              <w:right w:w="120" w:type="dxa"/>
            </w:tcMar>
          </w:tcPr>
          <w:p w14:paraId="53C34D4E" w14:textId="77777777" w:rsidR="00E36359" w:rsidRDefault="00000000">
            <w:pPr>
              <w:spacing w:after="0" w:line="240" w:lineRule="auto"/>
            </w:pPr>
            <w:r>
              <w:rPr>
                <w:sz w:val="17"/>
              </w:rPr>
              <w:t>Recorded during the stated rehearsal or activity with source and timestamp.</w:t>
            </w:r>
          </w:p>
        </w:tc>
      </w:tr>
      <w:tr w:rsidR="00E36359" w14:paraId="1F93F2BA" w14:textId="77777777">
        <w:trPr>
          <w:cantSplit/>
        </w:trPr>
        <w:tc>
          <w:tcPr>
            <w:tcW w:w="1900" w:type="dxa"/>
            <w:tcMar>
              <w:top w:w="80" w:type="dxa"/>
              <w:left w:w="120" w:type="dxa"/>
              <w:bottom w:w="80" w:type="dxa"/>
              <w:right w:w="120" w:type="dxa"/>
            </w:tcMar>
          </w:tcPr>
          <w:p w14:paraId="0147E8E4" w14:textId="77777777" w:rsidR="00E36359" w:rsidRDefault="00000000">
            <w:pPr>
              <w:spacing w:after="0" w:line="240" w:lineRule="auto"/>
            </w:pPr>
            <w:r>
              <w:rPr>
                <w:b/>
                <w:sz w:val="17"/>
              </w:rPr>
              <w:t>Scenario-estimated</w:t>
            </w:r>
          </w:p>
        </w:tc>
        <w:tc>
          <w:tcPr>
            <w:tcW w:w="7460" w:type="dxa"/>
            <w:tcMar>
              <w:top w:w="80" w:type="dxa"/>
              <w:left w:w="120" w:type="dxa"/>
              <w:bottom w:w="80" w:type="dxa"/>
              <w:right w:w="120" w:type="dxa"/>
            </w:tcMar>
          </w:tcPr>
          <w:p w14:paraId="3EBE24BB" w14:textId="77777777" w:rsidR="00E36359" w:rsidRDefault="00000000">
            <w:pPr>
              <w:spacing w:after="0" w:line="240" w:lineRule="auto"/>
            </w:pPr>
            <w:r>
              <w:rPr>
                <w:sz w:val="17"/>
              </w:rPr>
              <w:t>Explicit planning assumption or modeled range; not treated as empirical observation.</w:t>
            </w:r>
          </w:p>
        </w:tc>
      </w:tr>
      <w:tr w:rsidR="00E36359" w14:paraId="789E94E6" w14:textId="77777777">
        <w:trPr>
          <w:cantSplit/>
        </w:trPr>
        <w:tc>
          <w:tcPr>
            <w:tcW w:w="1900" w:type="dxa"/>
            <w:tcMar>
              <w:top w:w="80" w:type="dxa"/>
              <w:left w:w="120" w:type="dxa"/>
              <w:bottom w:w="80" w:type="dxa"/>
              <w:right w:w="120" w:type="dxa"/>
            </w:tcMar>
          </w:tcPr>
          <w:p w14:paraId="09D391E1" w14:textId="77777777" w:rsidR="00E36359" w:rsidRDefault="00000000">
            <w:pPr>
              <w:spacing w:after="0" w:line="240" w:lineRule="auto"/>
            </w:pPr>
            <w:r>
              <w:rPr>
                <w:b/>
                <w:sz w:val="17"/>
              </w:rPr>
              <w:t>Proxy-derived</w:t>
            </w:r>
          </w:p>
        </w:tc>
        <w:tc>
          <w:tcPr>
            <w:tcW w:w="7460" w:type="dxa"/>
            <w:tcMar>
              <w:top w:w="80" w:type="dxa"/>
              <w:left w:w="120" w:type="dxa"/>
              <w:bottom w:w="80" w:type="dxa"/>
              <w:right w:w="120" w:type="dxa"/>
            </w:tcMar>
          </w:tcPr>
          <w:p w14:paraId="14902315" w14:textId="77777777" w:rsidR="00E36359" w:rsidRDefault="00000000">
            <w:pPr>
              <w:spacing w:after="0" w:line="240" w:lineRule="auto"/>
            </w:pPr>
            <w:r>
              <w:rPr>
                <w:sz w:val="17"/>
              </w:rPr>
              <w:t>Calculated from an identified proxy whose limits are stated.</w:t>
            </w:r>
          </w:p>
        </w:tc>
      </w:tr>
      <w:tr w:rsidR="00E36359" w14:paraId="6F30312D" w14:textId="77777777">
        <w:trPr>
          <w:cantSplit/>
        </w:trPr>
        <w:tc>
          <w:tcPr>
            <w:tcW w:w="1900" w:type="dxa"/>
            <w:tcMar>
              <w:top w:w="80" w:type="dxa"/>
              <w:left w:w="120" w:type="dxa"/>
              <w:bottom w:w="80" w:type="dxa"/>
              <w:right w:w="120" w:type="dxa"/>
            </w:tcMar>
          </w:tcPr>
          <w:p w14:paraId="76C32533" w14:textId="77777777" w:rsidR="00E36359" w:rsidRDefault="00000000">
            <w:pPr>
              <w:spacing w:after="0" w:line="240" w:lineRule="auto"/>
            </w:pPr>
            <w:r>
              <w:rPr>
                <w:b/>
                <w:sz w:val="17"/>
              </w:rPr>
              <w:t>Not measured</w:t>
            </w:r>
          </w:p>
        </w:tc>
        <w:tc>
          <w:tcPr>
            <w:tcW w:w="7460" w:type="dxa"/>
            <w:tcMar>
              <w:top w:w="80" w:type="dxa"/>
              <w:left w:w="120" w:type="dxa"/>
              <w:bottom w:w="80" w:type="dxa"/>
              <w:right w:w="120" w:type="dxa"/>
            </w:tcMar>
          </w:tcPr>
          <w:p w14:paraId="37771A14" w14:textId="77777777" w:rsidR="00E36359" w:rsidRDefault="00000000">
            <w:pPr>
              <w:spacing w:after="0" w:line="240" w:lineRule="auto"/>
            </w:pPr>
            <w:r>
              <w:rPr>
                <w:sz w:val="17"/>
              </w:rPr>
              <w:t>No valid evidence exists; do not infer or replace with simulated testimony.</w:t>
            </w:r>
          </w:p>
        </w:tc>
      </w:tr>
    </w:tbl>
    <w:p w14:paraId="26DB893B" w14:textId="77777777" w:rsidR="00E36359" w:rsidRDefault="00E36359">
      <w:pPr>
        <w:spacing w:after="0"/>
      </w:pPr>
    </w:p>
    <w:p w14:paraId="4F2C55E7" w14:textId="77777777" w:rsidR="00E36359" w:rsidRDefault="00000000">
      <w:pPr>
        <w:pStyle w:val="Heading2"/>
      </w:pPr>
      <w:bookmarkStart w:id="37" w:name="Comprehension_prompts_38"/>
      <w:r>
        <w:t>Comprehension prompts</w:t>
      </w:r>
      <w:bookmarkEnd w:id="37"/>
    </w:p>
    <w:p w14:paraId="72E864F8" w14:textId="77777777" w:rsidR="00E36359" w:rsidRDefault="00000000">
      <w:r>
        <w:t>Use explain-back, not a literacy or compliance test. Ask the person, if they wish, to explain:</w:t>
      </w:r>
    </w:p>
    <w:p w14:paraId="58766711" w14:textId="77777777" w:rsidR="00E36359" w:rsidRDefault="00000000" w:rsidP="009C606A">
      <w:pPr>
        <w:pStyle w:val="ListParagraph"/>
        <w:numPr>
          <w:ilvl w:val="0"/>
          <w:numId w:val="19"/>
        </w:numPr>
      </w:pPr>
      <w:r>
        <w:t>What is being considered now, and what has not been authorized?</w:t>
      </w:r>
    </w:p>
    <w:p w14:paraId="515CE372" w14:textId="77777777" w:rsidR="00E36359" w:rsidRDefault="00000000" w:rsidP="009C606A">
      <w:pPr>
        <w:pStyle w:val="ListParagraph"/>
        <w:numPr>
          <w:ilvl w:val="0"/>
          <w:numId w:val="19"/>
        </w:numPr>
      </w:pPr>
      <w:r>
        <w:t>What can you shape, approve, refuse, challenge or pause?</w:t>
      </w:r>
    </w:p>
    <w:p w14:paraId="738E784F" w14:textId="77777777" w:rsidR="00E36359" w:rsidRDefault="00000000" w:rsidP="009C606A">
      <w:pPr>
        <w:pStyle w:val="ListParagraph"/>
        <w:numPr>
          <w:ilvl w:val="0"/>
          <w:numId w:val="19"/>
        </w:numPr>
      </w:pPr>
      <w:r>
        <w:t>What happens if you say no, leave or complain?</w:t>
      </w:r>
    </w:p>
    <w:p w14:paraId="3BAA5E1E" w14:textId="77777777" w:rsidR="00E36359" w:rsidRDefault="00000000" w:rsidP="009C606A">
      <w:pPr>
        <w:pStyle w:val="ListParagraph"/>
        <w:numPr>
          <w:ilvl w:val="0"/>
          <w:numId w:val="19"/>
        </w:numPr>
      </w:pPr>
      <w:r>
        <w:t>What are the principal risks of action and delay?</w:t>
      </w:r>
    </w:p>
    <w:p w14:paraId="11E982A3" w14:textId="77777777" w:rsidR="00E36359" w:rsidRDefault="00000000" w:rsidP="009C606A">
      <w:pPr>
        <w:pStyle w:val="ListParagraph"/>
        <w:numPr>
          <w:ilvl w:val="0"/>
          <w:numId w:val="19"/>
        </w:numPr>
      </w:pPr>
      <w:r>
        <w:t>Is AI used; what does it not decide; can you use a non-AI route?</w:t>
      </w:r>
    </w:p>
    <w:p w14:paraId="4645639B" w14:textId="77777777" w:rsidR="00E36359" w:rsidRDefault="00000000" w:rsidP="009C606A">
      <w:pPr>
        <w:pStyle w:val="ListParagraph"/>
        <w:numPr>
          <w:ilvl w:val="0"/>
          <w:numId w:val="19"/>
        </w:numPr>
      </w:pPr>
      <w:r>
        <w:t>Who makes the next decision, by when and through which appeal route?</w:t>
      </w:r>
    </w:p>
    <w:p w14:paraId="6F0B1A95" w14:textId="77777777" w:rsidR="00E36359" w:rsidRDefault="00000000" w:rsidP="009C606A">
      <w:pPr>
        <w:pStyle w:val="ListParagraph"/>
        <w:numPr>
          <w:ilvl w:val="0"/>
          <w:numId w:val="19"/>
        </w:numPr>
      </w:pPr>
      <w:r>
        <w:t>Who completes the paperwork and pays the participation costs?</w:t>
      </w:r>
    </w:p>
    <w:p w14:paraId="1807A7D7" w14:textId="77777777" w:rsidR="00E36359" w:rsidRDefault="00000000">
      <w:r>
        <w:lastRenderedPageBreak/>
        <w:t>Record each item as clear / partial / unclear / prefers not to answer, plus assistance and redesign. Disaggregate by role, language, disability, dependency and burden exposure. Do not average away the least-understood or most-burdened group.</w:t>
      </w:r>
    </w:p>
    <w:p w14:paraId="78BE912F" w14:textId="77777777" w:rsidR="00E36359" w:rsidRDefault="00000000">
      <w:pPr>
        <w:pStyle w:val="Heading2"/>
      </w:pPr>
      <w:bookmarkStart w:id="38" w:name="Burden_profile_without_a_composite_s_39"/>
      <w:r>
        <w:t>Burden profile without a composite score</w:t>
      </w:r>
      <w:bookmarkEnd w:id="38"/>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700"/>
        <w:gridCol w:w="7660"/>
      </w:tblGrid>
      <w:tr w:rsidR="00E36359" w14:paraId="42E305E9" w14:textId="77777777">
        <w:trPr>
          <w:cantSplit/>
          <w:tblHeader/>
        </w:trPr>
        <w:tc>
          <w:tcPr>
            <w:tcW w:w="1700" w:type="dxa"/>
            <w:shd w:val="clear" w:color="auto" w:fill="E8EEF5"/>
            <w:tcMar>
              <w:top w:w="80" w:type="dxa"/>
              <w:left w:w="120" w:type="dxa"/>
              <w:bottom w:w="80" w:type="dxa"/>
              <w:right w:w="120" w:type="dxa"/>
            </w:tcMar>
            <w:vAlign w:val="center"/>
          </w:tcPr>
          <w:p w14:paraId="41D4AD1D" w14:textId="77777777" w:rsidR="00E36359" w:rsidRDefault="00000000">
            <w:pPr>
              <w:spacing w:after="0" w:line="240" w:lineRule="auto"/>
            </w:pPr>
            <w:r>
              <w:rPr>
                <w:b/>
                <w:color w:val="0B2545"/>
                <w:sz w:val="17"/>
              </w:rPr>
              <w:t>Status</w:t>
            </w:r>
          </w:p>
        </w:tc>
        <w:tc>
          <w:tcPr>
            <w:tcW w:w="7660" w:type="dxa"/>
            <w:shd w:val="clear" w:color="auto" w:fill="E8EEF5"/>
            <w:tcMar>
              <w:top w:w="80" w:type="dxa"/>
              <w:left w:w="120" w:type="dxa"/>
              <w:bottom w:w="80" w:type="dxa"/>
              <w:right w:w="120" w:type="dxa"/>
            </w:tcMar>
            <w:vAlign w:val="center"/>
          </w:tcPr>
          <w:p w14:paraId="170200BD" w14:textId="77777777" w:rsidR="00E36359" w:rsidRDefault="00000000">
            <w:pPr>
              <w:spacing w:after="0" w:line="240" w:lineRule="auto"/>
            </w:pPr>
            <w:r>
              <w:rPr>
                <w:b/>
                <w:color w:val="0B2545"/>
                <w:sz w:val="17"/>
              </w:rPr>
              <w:t>Meaning</w:t>
            </w:r>
          </w:p>
        </w:tc>
      </w:tr>
      <w:tr w:rsidR="00E36359" w14:paraId="2A5BC1AD" w14:textId="77777777">
        <w:trPr>
          <w:cantSplit/>
        </w:trPr>
        <w:tc>
          <w:tcPr>
            <w:tcW w:w="1700" w:type="dxa"/>
            <w:shd w:val="clear" w:color="auto" w:fill="EAF4EE"/>
            <w:tcMar>
              <w:top w:w="80" w:type="dxa"/>
              <w:left w:w="120" w:type="dxa"/>
              <w:bottom w:w="80" w:type="dxa"/>
              <w:right w:w="120" w:type="dxa"/>
            </w:tcMar>
          </w:tcPr>
          <w:p w14:paraId="1A669EC7" w14:textId="77777777" w:rsidR="00E36359" w:rsidRDefault="00000000">
            <w:pPr>
              <w:spacing w:after="0" w:line="240" w:lineRule="auto"/>
            </w:pPr>
            <w:r>
              <w:rPr>
                <w:b/>
                <w:sz w:val="17"/>
              </w:rPr>
              <w:t>Green</w:t>
            </w:r>
          </w:p>
        </w:tc>
        <w:tc>
          <w:tcPr>
            <w:tcW w:w="7660" w:type="dxa"/>
            <w:shd w:val="clear" w:color="auto" w:fill="EAF4EE"/>
            <w:tcMar>
              <w:top w:w="80" w:type="dxa"/>
              <w:left w:w="120" w:type="dxa"/>
              <w:bottom w:w="80" w:type="dxa"/>
              <w:right w:w="120" w:type="dxa"/>
            </w:tcMar>
          </w:tcPr>
          <w:p w14:paraId="6DE5F7AE" w14:textId="77777777" w:rsidR="00E36359" w:rsidRDefault="00000000">
            <w:pPr>
              <w:spacing w:after="0" w:line="240" w:lineRule="auto"/>
            </w:pPr>
            <w:r>
              <w:rPr>
                <w:sz w:val="17"/>
              </w:rPr>
              <w:t>Bounded, resourced, compensated where appropriate, accessible, fairly allocated and linked to identifiable decision/safeguard value.</w:t>
            </w:r>
          </w:p>
        </w:tc>
      </w:tr>
      <w:tr w:rsidR="00E36359" w14:paraId="3A323B17" w14:textId="77777777">
        <w:trPr>
          <w:cantSplit/>
        </w:trPr>
        <w:tc>
          <w:tcPr>
            <w:tcW w:w="1700" w:type="dxa"/>
            <w:shd w:val="clear" w:color="auto" w:fill="FFF3E6"/>
            <w:tcMar>
              <w:top w:w="80" w:type="dxa"/>
              <w:left w:w="120" w:type="dxa"/>
              <w:bottom w:w="80" w:type="dxa"/>
              <w:right w:w="120" w:type="dxa"/>
            </w:tcMar>
          </w:tcPr>
          <w:p w14:paraId="1D21E03E" w14:textId="77777777" w:rsidR="00E36359" w:rsidRDefault="00000000">
            <w:pPr>
              <w:spacing w:after="0" w:line="240" w:lineRule="auto"/>
            </w:pPr>
            <w:r>
              <w:rPr>
                <w:b/>
                <w:sz w:val="17"/>
              </w:rPr>
              <w:t>Amber</w:t>
            </w:r>
          </w:p>
        </w:tc>
        <w:tc>
          <w:tcPr>
            <w:tcW w:w="7660" w:type="dxa"/>
            <w:shd w:val="clear" w:color="auto" w:fill="FFF3E6"/>
            <w:tcMar>
              <w:top w:w="80" w:type="dxa"/>
              <w:left w:w="120" w:type="dxa"/>
              <w:bottom w:w="80" w:type="dxa"/>
              <w:right w:w="120" w:type="dxa"/>
            </w:tcMar>
          </w:tcPr>
          <w:p w14:paraId="37A46E8F" w14:textId="77777777" w:rsidR="00E36359" w:rsidRDefault="00000000">
            <w:pPr>
              <w:spacing w:after="0" w:line="240" w:lineRule="auto"/>
            </w:pPr>
            <w:r>
              <w:rPr>
                <w:sz w:val="17"/>
              </w:rPr>
              <w:t>Rising, concentrated on less-resourced roles, duplicative, unclear or delaying; owner, repair, resource and review date required.</w:t>
            </w:r>
          </w:p>
        </w:tc>
      </w:tr>
      <w:tr w:rsidR="00E36359" w14:paraId="2830F93F" w14:textId="77777777">
        <w:trPr>
          <w:cantSplit/>
        </w:trPr>
        <w:tc>
          <w:tcPr>
            <w:tcW w:w="1700" w:type="dxa"/>
            <w:shd w:val="clear" w:color="auto" w:fill="FCEBEC"/>
            <w:tcMar>
              <w:top w:w="80" w:type="dxa"/>
              <w:left w:w="120" w:type="dxa"/>
              <w:bottom w:w="80" w:type="dxa"/>
              <w:right w:w="120" w:type="dxa"/>
            </w:tcMar>
          </w:tcPr>
          <w:p w14:paraId="3411C4B6" w14:textId="77777777" w:rsidR="00E36359" w:rsidRDefault="00000000">
            <w:pPr>
              <w:spacing w:after="0" w:line="240" w:lineRule="auto"/>
            </w:pPr>
            <w:r>
              <w:rPr>
                <w:b/>
                <w:sz w:val="17"/>
              </w:rPr>
              <w:t>Red</w:t>
            </w:r>
          </w:p>
        </w:tc>
        <w:tc>
          <w:tcPr>
            <w:tcW w:w="7660" w:type="dxa"/>
            <w:shd w:val="clear" w:color="auto" w:fill="FCEBEC"/>
            <w:tcMar>
              <w:top w:w="80" w:type="dxa"/>
              <w:left w:w="120" w:type="dxa"/>
              <w:bottom w:w="80" w:type="dxa"/>
              <w:right w:w="120" w:type="dxa"/>
            </w:tcMar>
          </w:tcPr>
          <w:p w14:paraId="28B44E6A" w14:textId="77777777" w:rsidR="00E36359" w:rsidRDefault="00000000">
            <w:pPr>
              <w:spacing w:after="0" w:line="240" w:lineRule="auto"/>
            </w:pPr>
            <w:r>
              <w:rPr>
                <w:sz w:val="17"/>
              </w:rPr>
              <w:t>Obstructs rights or understanding; makes authority ceremonial; coerces unpaid work; overwhelms review; displaces care; conceals delay harm; or blocks refusal/remedy.</w:t>
            </w:r>
          </w:p>
        </w:tc>
      </w:tr>
    </w:tbl>
    <w:p w14:paraId="79D6BD53" w14:textId="77777777" w:rsidR="00E36359" w:rsidRDefault="00E36359">
      <w:pPr>
        <w:spacing w:after="0"/>
      </w:pPr>
    </w:p>
    <w:p w14:paraId="3E2A1862" w14:textId="77777777" w:rsidR="00E36359" w:rsidRDefault="00000000">
      <w:pPr>
        <w:pStyle w:val="Heading1"/>
      </w:pPr>
      <w:bookmarkStart w:id="39" w:name="field_pack"/>
      <w:r>
        <w:t>Field pack</w:t>
      </w:r>
      <w:bookmarkEnd w:id="39"/>
    </w:p>
    <w:p w14:paraId="6FF62B69" w14:textId="77777777" w:rsidR="00E36359" w:rsidRDefault="00000000">
      <w:r>
        <w:t>Copy or reproduce these compact sheets inside the site’s controlled record. Each sheet is a front to the relevant Protocol appendix, not a substitute. Add recorder, owner, verifier, approver, date, version, expiry, confidentiality and unresolved actions to every completed record.</w:t>
      </w:r>
    </w:p>
    <w:p w14:paraId="51EC43BE" w14:textId="77777777" w:rsidR="00E36359" w:rsidRDefault="00000000">
      <w:pPr>
        <w:pStyle w:val="Heading2"/>
      </w:pPr>
      <w:bookmarkStart w:id="40" w:name="Sheet_A_Tier_0_tabletop_rehearsal_41"/>
      <w:r>
        <w:t>Sheet A · Tier 0 tabletop rehearsal</w:t>
      </w:r>
      <w:bookmarkEnd w:id="40"/>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100"/>
        <w:gridCol w:w="7260"/>
      </w:tblGrid>
      <w:tr w:rsidR="00E36359" w14:paraId="7E9CDC77" w14:textId="77777777">
        <w:trPr>
          <w:cantSplit/>
          <w:tblHeader/>
        </w:trPr>
        <w:tc>
          <w:tcPr>
            <w:tcW w:w="2100" w:type="dxa"/>
            <w:shd w:val="clear" w:color="auto" w:fill="E8EEF5"/>
            <w:tcMar>
              <w:top w:w="80" w:type="dxa"/>
              <w:left w:w="120" w:type="dxa"/>
              <w:bottom w:w="80" w:type="dxa"/>
              <w:right w:w="120" w:type="dxa"/>
            </w:tcMar>
            <w:vAlign w:val="center"/>
          </w:tcPr>
          <w:p w14:paraId="6FEFBFBD" w14:textId="77777777" w:rsidR="00E36359" w:rsidRDefault="00000000">
            <w:pPr>
              <w:spacing w:after="0" w:line="240" w:lineRule="auto"/>
            </w:pPr>
            <w:r>
              <w:rPr>
                <w:b/>
                <w:color w:val="0B2545"/>
                <w:sz w:val="17"/>
              </w:rPr>
              <w:t>Item</w:t>
            </w:r>
          </w:p>
        </w:tc>
        <w:tc>
          <w:tcPr>
            <w:tcW w:w="7260" w:type="dxa"/>
            <w:shd w:val="clear" w:color="auto" w:fill="E8EEF5"/>
            <w:tcMar>
              <w:top w:w="80" w:type="dxa"/>
              <w:left w:w="120" w:type="dxa"/>
              <w:bottom w:w="80" w:type="dxa"/>
              <w:right w:w="120" w:type="dxa"/>
            </w:tcMar>
            <w:vAlign w:val="center"/>
          </w:tcPr>
          <w:p w14:paraId="5B9BAF31" w14:textId="77777777" w:rsidR="00E36359" w:rsidRDefault="00000000">
            <w:pPr>
              <w:spacing w:after="0" w:line="240" w:lineRule="auto"/>
            </w:pPr>
            <w:r>
              <w:rPr>
                <w:b/>
                <w:color w:val="0B2545"/>
                <w:sz w:val="17"/>
              </w:rPr>
              <w:t>Rehearsal entry</w:t>
            </w:r>
          </w:p>
        </w:tc>
      </w:tr>
      <w:tr w:rsidR="00E36359" w14:paraId="24D4D349" w14:textId="77777777">
        <w:trPr>
          <w:cantSplit/>
        </w:trPr>
        <w:tc>
          <w:tcPr>
            <w:tcW w:w="2100" w:type="dxa"/>
            <w:tcMar>
              <w:top w:w="80" w:type="dxa"/>
              <w:left w:w="120" w:type="dxa"/>
              <w:bottom w:w="80" w:type="dxa"/>
              <w:right w:w="120" w:type="dxa"/>
            </w:tcMar>
          </w:tcPr>
          <w:p w14:paraId="62C2B01F" w14:textId="77777777" w:rsidR="00E36359" w:rsidRDefault="00000000">
            <w:pPr>
              <w:spacing w:after="0" w:line="240" w:lineRule="auto"/>
            </w:pPr>
            <w:r>
              <w:rPr>
                <w:b/>
                <w:sz w:val="17"/>
              </w:rPr>
              <w:t>Candidate</w:t>
            </w:r>
          </w:p>
        </w:tc>
        <w:tc>
          <w:tcPr>
            <w:tcW w:w="7260" w:type="dxa"/>
            <w:tcMar>
              <w:top w:w="80" w:type="dxa"/>
              <w:left w:w="120" w:type="dxa"/>
              <w:bottom w:w="80" w:type="dxa"/>
              <w:right w:w="120" w:type="dxa"/>
            </w:tcMar>
          </w:tcPr>
          <w:p w14:paraId="61EB8EDE" w14:textId="77777777" w:rsidR="00E36359" w:rsidRDefault="00000000">
            <w:pPr>
              <w:spacing w:after="0" w:line="240" w:lineRule="auto"/>
            </w:pPr>
            <w:r>
              <w:rPr>
                <w:sz w:val="17"/>
              </w:rPr>
              <w:t>Working name; injury; setting; explicit Tier 0 exclusions.</w:t>
            </w:r>
          </w:p>
        </w:tc>
      </w:tr>
      <w:tr w:rsidR="00E36359" w14:paraId="25E22D61" w14:textId="77777777">
        <w:trPr>
          <w:cantSplit/>
        </w:trPr>
        <w:tc>
          <w:tcPr>
            <w:tcW w:w="2100" w:type="dxa"/>
            <w:tcMar>
              <w:top w:w="80" w:type="dxa"/>
              <w:left w:w="120" w:type="dxa"/>
              <w:bottom w:w="80" w:type="dxa"/>
              <w:right w:w="120" w:type="dxa"/>
            </w:tcMar>
          </w:tcPr>
          <w:p w14:paraId="13BA5BEF" w14:textId="77777777" w:rsidR="00E36359" w:rsidRDefault="00000000">
            <w:pPr>
              <w:spacing w:after="0" w:line="240" w:lineRule="auto"/>
            </w:pPr>
            <w:r>
              <w:rPr>
                <w:b/>
                <w:sz w:val="17"/>
              </w:rPr>
              <w:t>Decision episodes</w:t>
            </w:r>
          </w:p>
        </w:tc>
        <w:tc>
          <w:tcPr>
            <w:tcW w:w="7260" w:type="dxa"/>
            <w:tcMar>
              <w:top w:w="80" w:type="dxa"/>
              <w:left w:w="120" w:type="dxa"/>
              <w:bottom w:w="80" w:type="dxa"/>
              <w:right w:w="120" w:type="dxa"/>
            </w:tcMar>
          </w:tcPr>
          <w:p w14:paraId="6F658D14" w14:textId="77777777" w:rsidR="00E36359" w:rsidRDefault="00000000">
            <w:pPr>
              <w:spacing w:after="0" w:line="240" w:lineRule="auto"/>
            </w:pPr>
            <w:r>
              <w:rPr>
                <w:sz w:val="17"/>
              </w:rPr>
              <w:t>Invitation/affectedness; G0 Q1–Q10; urgency event; AI use; rupture; illustrative disposition; burden review.</w:t>
            </w:r>
          </w:p>
        </w:tc>
      </w:tr>
      <w:tr w:rsidR="00E36359" w14:paraId="00C621D4" w14:textId="77777777">
        <w:trPr>
          <w:cantSplit/>
        </w:trPr>
        <w:tc>
          <w:tcPr>
            <w:tcW w:w="2100" w:type="dxa"/>
            <w:tcMar>
              <w:top w:w="80" w:type="dxa"/>
              <w:left w:w="120" w:type="dxa"/>
              <w:bottom w:w="80" w:type="dxa"/>
              <w:right w:w="120" w:type="dxa"/>
            </w:tcMar>
          </w:tcPr>
          <w:p w14:paraId="70F3B87A" w14:textId="77777777" w:rsidR="00E36359" w:rsidRDefault="00000000">
            <w:pPr>
              <w:spacing w:after="0" w:line="240" w:lineRule="auto"/>
            </w:pPr>
            <w:r>
              <w:rPr>
                <w:b/>
                <w:sz w:val="17"/>
              </w:rPr>
              <w:t>For each episode</w:t>
            </w:r>
          </w:p>
        </w:tc>
        <w:tc>
          <w:tcPr>
            <w:tcW w:w="7260" w:type="dxa"/>
            <w:tcMar>
              <w:top w:w="80" w:type="dxa"/>
              <w:left w:w="120" w:type="dxa"/>
              <w:bottom w:w="80" w:type="dxa"/>
              <w:right w:w="120" w:type="dxa"/>
            </w:tcMar>
          </w:tcPr>
          <w:p w14:paraId="50F92325" w14:textId="77777777" w:rsidR="00E36359" w:rsidRDefault="00000000">
            <w:pPr>
              <w:spacing w:after="0" w:line="240" w:lineRule="auto"/>
            </w:pPr>
            <w:r>
              <w:rPr>
                <w:sz w:val="17"/>
              </w:rPr>
              <w:t>Decision; authorized roles; records used; time/cost; comprehension; paperwork owner; participant/reviewer burden; safeguard contribution; delay/harm; disagreement.</w:t>
            </w:r>
          </w:p>
        </w:tc>
      </w:tr>
      <w:tr w:rsidR="00E36359" w14:paraId="438B437A" w14:textId="77777777">
        <w:trPr>
          <w:cantSplit/>
        </w:trPr>
        <w:tc>
          <w:tcPr>
            <w:tcW w:w="2100" w:type="dxa"/>
            <w:tcMar>
              <w:top w:w="80" w:type="dxa"/>
              <w:left w:w="120" w:type="dxa"/>
              <w:bottom w:w="80" w:type="dxa"/>
              <w:right w:w="120" w:type="dxa"/>
            </w:tcMar>
          </w:tcPr>
          <w:p w14:paraId="4C0C7E42" w14:textId="77777777" w:rsidR="00E36359" w:rsidRDefault="00000000">
            <w:pPr>
              <w:spacing w:after="0" w:line="240" w:lineRule="auto"/>
            </w:pPr>
            <w:r>
              <w:rPr>
                <w:b/>
                <w:sz w:val="17"/>
              </w:rPr>
              <w:t>Evidence status</w:t>
            </w:r>
          </w:p>
        </w:tc>
        <w:tc>
          <w:tcPr>
            <w:tcW w:w="7260" w:type="dxa"/>
            <w:tcMar>
              <w:top w:w="80" w:type="dxa"/>
              <w:left w:w="120" w:type="dxa"/>
              <w:bottom w:w="80" w:type="dxa"/>
              <w:right w:w="120" w:type="dxa"/>
            </w:tcMar>
          </w:tcPr>
          <w:p w14:paraId="16548551" w14:textId="77777777" w:rsidR="00E36359" w:rsidRDefault="00000000">
            <w:pPr>
              <w:spacing w:after="0" w:line="240" w:lineRule="auto"/>
            </w:pPr>
            <w:r>
              <w:rPr>
                <w:sz w:val="17"/>
              </w:rPr>
              <w:t>Directly observed / scenario-estimated / proxy-derived / not measured.</w:t>
            </w:r>
          </w:p>
        </w:tc>
      </w:tr>
      <w:tr w:rsidR="00E36359" w14:paraId="5429C5BB" w14:textId="77777777">
        <w:trPr>
          <w:cantSplit/>
        </w:trPr>
        <w:tc>
          <w:tcPr>
            <w:tcW w:w="2100" w:type="dxa"/>
            <w:tcMar>
              <w:top w:w="80" w:type="dxa"/>
              <w:left w:w="120" w:type="dxa"/>
              <w:bottom w:w="80" w:type="dxa"/>
              <w:right w:w="120" w:type="dxa"/>
            </w:tcMar>
          </w:tcPr>
          <w:p w14:paraId="50A86AFF" w14:textId="77777777" w:rsidR="00E36359" w:rsidRDefault="00000000">
            <w:pPr>
              <w:spacing w:after="0" w:line="240" w:lineRule="auto"/>
            </w:pPr>
            <w:r>
              <w:rPr>
                <w:b/>
                <w:sz w:val="17"/>
              </w:rPr>
              <w:t>Verdict boundary</w:t>
            </w:r>
          </w:p>
        </w:tc>
        <w:tc>
          <w:tcPr>
            <w:tcW w:w="7260" w:type="dxa"/>
            <w:tcMar>
              <w:top w:w="80" w:type="dxa"/>
              <w:left w:w="120" w:type="dxa"/>
              <w:bottom w:w="80" w:type="dxa"/>
              <w:right w:w="120" w:type="dxa"/>
            </w:tcMar>
          </w:tcPr>
          <w:p w14:paraId="681DA402" w14:textId="77777777" w:rsidR="00E36359" w:rsidRDefault="00000000">
            <w:pPr>
              <w:spacing w:after="0" w:line="240" w:lineRule="auto"/>
            </w:pPr>
            <w:r>
              <w:rPr>
                <w:sz w:val="17"/>
              </w:rPr>
              <w:t>Interface stress test only; no affected testimony, clearance, qualification or material authorization.</w:t>
            </w:r>
          </w:p>
        </w:tc>
      </w:tr>
    </w:tbl>
    <w:p w14:paraId="61936B14" w14:textId="77777777" w:rsidR="00E36359" w:rsidRDefault="00E36359">
      <w:pPr>
        <w:spacing w:after="0"/>
      </w:pPr>
    </w:p>
    <w:p w14:paraId="6F7FB76D" w14:textId="77777777" w:rsidR="00E36359" w:rsidRDefault="00000000">
      <w:pPr>
        <w:pStyle w:val="Heading2"/>
      </w:pPr>
      <w:bookmarkStart w:id="41" w:name="Sheet_B_Administrative_burden_record_42"/>
      <w:r>
        <w:t>Sheet B · Administrative-burden record</w:t>
      </w:r>
      <w:bookmarkEnd w:id="41"/>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500"/>
        <w:gridCol w:w="1500"/>
        <w:gridCol w:w="2050"/>
        <w:gridCol w:w="2050"/>
        <w:gridCol w:w="2260"/>
      </w:tblGrid>
      <w:tr w:rsidR="00E36359" w14:paraId="31CF08DD" w14:textId="77777777">
        <w:trPr>
          <w:cantSplit/>
          <w:tblHeader/>
        </w:trPr>
        <w:tc>
          <w:tcPr>
            <w:tcW w:w="1500" w:type="dxa"/>
            <w:shd w:val="clear" w:color="auto" w:fill="E8EEF5"/>
            <w:tcMar>
              <w:top w:w="80" w:type="dxa"/>
              <w:left w:w="120" w:type="dxa"/>
              <w:bottom w:w="80" w:type="dxa"/>
              <w:right w:w="120" w:type="dxa"/>
            </w:tcMar>
            <w:vAlign w:val="center"/>
          </w:tcPr>
          <w:p w14:paraId="11ACD6A6" w14:textId="77777777" w:rsidR="00E36359" w:rsidRDefault="00000000">
            <w:pPr>
              <w:spacing w:after="0" w:line="240" w:lineRule="auto"/>
            </w:pPr>
            <w:r>
              <w:rPr>
                <w:b/>
                <w:color w:val="0B2545"/>
                <w:sz w:val="16"/>
              </w:rPr>
              <w:t>Record / task</w:t>
            </w:r>
          </w:p>
        </w:tc>
        <w:tc>
          <w:tcPr>
            <w:tcW w:w="1500" w:type="dxa"/>
            <w:shd w:val="clear" w:color="auto" w:fill="E8EEF5"/>
            <w:tcMar>
              <w:top w:w="80" w:type="dxa"/>
              <w:left w:w="120" w:type="dxa"/>
              <w:bottom w:w="80" w:type="dxa"/>
              <w:right w:w="120" w:type="dxa"/>
            </w:tcMar>
            <w:vAlign w:val="center"/>
          </w:tcPr>
          <w:p w14:paraId="2EB35022" w14:textId="77777777" w:rsidR="00E36359" w:rsidRDefault="00000000">
            <w:pPr>
              <w:spacing w:after="0" w:line="240" w:lineRule="auto"/>
            </w:pPr>
            <w:r>
              <w:rPr>
                <w:b/>
                <w:color w:val="0B2545"/>
                <w:sz w:val="16"/>
              </w:rPr>
              <w:t>Source-holder</w:t>
            </w:r>
          </w:p>
        </w:tc>
        <w:tc>
          <w:tcPr>
            <w:tcW w:w="2050" w:type="dxa"/>
            <w:shd w:val="clear" w:color="auto" w:fill="E8EEF5"/>
            <w:tcMar>
              <w:top w:w="80" w:type="dxa"/>
              <w:left w:w="120" w:type="dxa"/>
              <w:bottom w:w="80" w:type="dxa"/>
              <w:right w:w="120" w:type="dxa"/>
            </w:tcMar>
            <w:vAlign w:val="center"/>
          </w:tcPr>
          <w:p w14:paraId="3015FA2D" w14:textId="77777777" w:rsidR="00E36359" w:rsidRDefault="00000000">
            <w:pPr>
              <w:spacing w:after="0" w:line="240" w:lineRule="auto"/>
            </w:pPr>
            <w:r>
              <w:rPr>
                <w:b/>
                <w:color w:val="0B2545"/>
                <w:sz w:val="16"/>
              </w:rPr>
              <w:t>Preparer / recorder</w:t>
            </w:r>
          </w:p>
        </w:tc>
        <w:tc>
          <w:tcPr>
            <w:tcW w:w="2050" w:type="dxa"/>
            <w:shd w:val="clear" w:color="auto" w:fill="E8EEF5"/>
            <w:tcMar>
              <w:top w:w="80" w:type="dxa"/>
              <w:left w:w="120" w:type="dxa"/>
              <w:bottom w:w="80" w:type="dxa"/>
              <w:right w:w="120" w:type="dxa"/>
            </w:tcMar>
            <w:vAlign w:val="center"/>
          </w:tcPr>
          <w:p w14:paraId="562B514F" w14:textId="77777777" w:rsidR="00E36359" w:rsidRDefault="00000000">
            <w:pPr>
              <w:spacing w:after="0" w:line="240" w:lineRule="auto"/>
            </w:pPr>
            <w:r>
              <w:rPr>
                <w:b/>
                <w:color w:val="0B2545"/>
                <w:sz w:val="16"/>
              </w:rPr>
              <w:t>Verifier / approver</w:t>
            </w:r>
          </w:p>
        </w:tc>
        <w:tc>
          <w:tcPr>
            <w:tcW w:w="2260" w:type="dxa"/>
            <w:shd w:val="clear" w:color="auto" w:fill="E8EEF5"/>
            <w:tcMar>
              <w:top w:w="80" w:type="dxa"/>
              <w:left w:w="120" w:type="dxa"/>
              <w:bottom w:w="80" w:type="dxa"/>
              <w:right w:w="120" w:type="dxa"/>
            </w:tcMar>
            <w:vAlign w:val="center"/>
          </w:tcPr>
          <w:p w14:paraId="56DB300B" w14:textId="77777777" w:rsidR="00E36359" w:rsidRDefault="00000000">
            <w:pPr>
              <w:spacing w:after="0" w:line="240" w:lineRule="auto"/>
            </w:pPr>
            <w:r>
              <w:rPr>
                <w:b/>
                <w:color w:val="0B2545"/>
                <w:sz w:val="16"/>
              </w:rPr>
              <w:t>Hours, cost, burden, support</w:t>
            </w:r>
          </w:p>
        </w:tc>
      </w:tr>
      <w:tr w:rsidR="00E36359" w14:paraId="667357EF" w14:textId="77777777">
        <w:trPr>
          <w:cantSplit/>
        </w:trPr>
        <w:tc>
          <w:tcPr>
            <w:tcW w:w="1500" w:type="dxa"/>
            <w:tcMar>
              <w:top w:w="80" w:type="dxa"/>
              <w:left w:w="120" w:type="dxa"/>
              <w:bottom w:w="80" w:type="dxa"/>
              <w:right w:w="120" w:type="dxa"/>
            </w:tcMar>
          </w:tcPr>
          <w:p w14:paraId="6E93CB37" w14:textId="77777777" w:rsidR="00E36359" w:rsidRDefault="00E36359">
            <w:pPr>
              <w:spacing w:after="0" w:line="240" w:lineRule="auto"/>
            </w:pPr>
          </w:p>
        </w:tc>
        <w:tc>
          <w:tcPr>
            <w:tcW w:w="1500" w:type="dxa"/>
            <w:tcMar>
              <w:top w:w="80" w:type="dxa"/>
              <w:left w:w="120" w:type="dxa"/>
              <w:bottom w:w="80" w:type="dxa"/>
              <w:right w:w="120" w:type="dxa"/>
            </w:tcMar>
          </w:tcPr>
          <w:p w14:paraId="36E80161" w14:textId="77777777" w:rsidR="00E36359" w:rsidRDefault="00E36359">
            <w:pPr>
              <w:spacing w:after="0" w:line="240" w:lineRule="auto"/>
            </w:pPr>
          </w:p>
        </w:tc>
        <w:tc>
          <w:tcPr>
            <w:tcW w:w="2050" w:type="dxa"/>
            <w:tcMar>
              <w:top w:w="80" w:type="dxa"/>
              <w:left w:w="120" w:type="dxa"/>
              <w:bottom w:w="80" w:type="dxa"/>
              <w:right w:w="120" w:type="dxa"/>
            </w:tcMar>
          </w:tcPr>
          <w:p w14:paraId="7D89BE93" w14:textId="77777777" w:rsidR="00E36359" w:rsidRDefault="00E36359">
            <w:pPr>
              <w:spacing w:after="0" w:line="240" w:lineRule="auto"/>
            </w:pPr>
          </w:p>
        </w:tc>
        <w:tc>
          <w:tcPr>
            <w:tcW w:w="2050" w:type="dxa"/>
            <w:tcMar>
              <w:top w:w="80" w:type="dxa"/>
              <w:left w:w="120" w:type="dxa"/>
              <w:bottom w:w="80" w:type="dxa"/>
              <w:right w:w="120" w:type="dxa"/>
            </w:tcMar>
          </w:tcPr>
          <w:p w14:paraId="28611387" w14:textId="77777777" w:rsidR="00E36359" w:rsidRDefault="00E36359">
            <w:pPr>
              <w:spacing w:after="0" w:line="240" w:lineRule="auto"/>
            </w:pPr>
          </w:p>
        </w:tc>
        <w:tc>
          <w:tcPr>
            <w:tcW w:w="2260" w:type="dxa"/>
            <w:tcMar>
              <w:top w:w="80" w:type="dxa"/>
              <w:left w:w="120" w:type="dxa"/>
              <w:bottom w:w="80" w:type="dxa"/>
              <w:right w:w="120" w:type="dxa"/>
            </w:tcMar>
          </w:tcPr>
          <w:p w14:paraId="2F36DAC4" w14:textId="77777777" w:rsidR="00E36359" w:rsidRDefault="00E36359">
            <w:pPr>
              <w:spacing w:after="0" w:line="240" w:lineRule="auto"/>
            </w:pPr>
          </w:p>
        </w:tc>
      </w:tr>
      <w:tr w:rsidR="00E36359" w14:paraId="3B1D04EF" w14:textId="77777777">
        <w:trPr>
          <w:cantSplit/>
        </w:trPr>
        <w:tc>
          <w:tcPr>
            <w:tcW w:w="1500" w:type="dxa"/>
            <w:tcMar>
              <w:top w:w="80" w:type="dxa"/>
              <w:left w:w="120" w:type="dxa"/>
              <w:bottom w:w="80" w:type="dxa"/>
              <w:right w:w="120" w:type="dxa"/>
            </w:tcMar>
          </w:tcPr>
          <w:p w14:paraId="720157A5" w14:textId="77777777" w:rsidR="00E36359" w:rsidRDefault="00E36359">
            <w:pPr>
              <w:spacing w:after="0" w:line="240" w:lineRule="auto"/>
            </w:pPr>
          </w:p>
        </w:tc>
        <w:tc>
          <w:tcPr>
            <w:tcW w:w="1500" w:type="dxa"/>
            <w:tcMar>
              <w:top w:w="80" w:type="dxa"/>
              <w:left w:w="120" w:type="dxa"/>
              <w:bottom w:w="80" w:type="dxa"/>
              <w:right w:w="120" w:type="dxa"/>
            </w:tcMar>
          </w:tcPr>
          <w:p w14:paraId="388C3D64" w14:textId="77777777" w:rsidR="00E36359" w:rsidRDefault="00E36359">
            <w:pPr>
              <w:spacing w:after="0" w:line="240" w:lineRule="auto"/>
            </w:pPr>
          </w:p>
        </w:tc>
        <w:tc>
          <w:tcPr>
            <w:tcW w:w="2050" w:type="dxa"/>
            <w:tcMar>
              <w:top w:w="80" w:type="dxa"/>
              <w:left w:w="120" w:type="dxa"/>
              <w:bottom w:w="80" w:type="dxa"/>
              <w:right w:w="120" w:type="dxa"/>
            </w:tcMar>
          </w:tcPr>
          <w:p w14:paraId="771C071B" w14:textId="77777777" w:rsidR="00E36359" w:rsidRDefault="00E36359">
            <w:pPr>
              <w:spacing w:after="0" w:line="240" w:lineRule="auto"/>
            </w:pPr>
          </w:p>
        </w:tc>
        <w:tc>
          <w:tcPr>
            <w:tcW w:w="2050" w:type="dxa"/>
            <w:tcMar>
              <w:top w:w="80" w:type="dxa"/>
              <w:left w:w="120" w:type="dxa"/>
              <w:bottom w:w="80" w:type="dxa"/>
              <w:right w:w="120" w:type="dxa"/>
            </w:tcMar>
          </w:tcPr>
          <w:p w14:paraId="09499897" w14:textId="77777777" w:rsidR="00E36359" w:rsidRDefault="00E36359">
            <w:pPr>
              <w:spacing w:after="0" w:line="240" w:lineRule="auto"/>
            </w:pPr>
          </w:p>
        </w:tc>
        <w:tc>
          <w:tcPr>
            <w:tcW w:w="2260" w:type="dxa"/>
            <w:tcMar>
              <w:top w:w="80" w:type="dxa"/>
              <w:left w:w="120" w:type="dxa"/>
              <w:bottom w:w="80" w:type="dxa"/>
              <w:right w:w="120" w:type="dxa"/>
            </w:tcMar>
          </w:tcPr>
          <w:p w14:paraId="676F7D0B" w14:textId="77777777" w:rsidR="00E36359" w:rsidRDefault="00E36359">
            <w:pPr>
              <w:spacing w:after="0" w:line="240" w:lineRule="auto"/>
            </w:pPr>
          </w:p>
        </w:tc>
      </w:tr>
      <w:tr w:rsidR="00E36359" w14:paraId="39671F11" w14:textId="77777777">
        <w:trPr>
          <w:cantSplit/>
        </w:trPr>
        <w:tc>
          <w:tcPr>
            <w:tcW w:w="1500" w:type="dxa"/>
            <w:tcMar>
              <w:top w:w="80" w:type="dxa"/>
              <w:left w:w="120" w:type="dxa"/>
              <w:bottom w:w="80" w:type="dxa"/>
              <w:right w:w="120" w:type="dxa"/>
            </w:tcMar>
          </w:tcPr>
          <w:p w14:paraId="63531AEA" w14:textId="77777777" w:rsidR="00E36359" w:rsidRDefault="00E36359">
            <w:pPr>
              <w:spacing w:after="0" w:line="240" w:lineRule="auto"/>
            </w:pPr>
          </w:p>
        </w:tc>
        <w:tc>
          <w:tcPr>
            <w:tcW w:w="1500" w:type="dxa"/>
            <w:tcMar>
              <w:top w:w="80" w:type="dxa"/>
              <w:left w:w="120" w:type="dxa"/>
              <w:bottom w:w="80" w:type="dxa"/>
              <w:right w:w="120" w:type="dxa"/>
            </w:tcMar>
          </w:tcPr>
          <w:p w14:paraId="063C77E6" w14:textId="77777777" w:rsidR="00E36359" w:rsidRDefault="00E36359">
            <w:pPr>
              <w:spacing w:after="0" w:line="240" w:lineRule="auto"/>
            </w:pPr>
          </w:p>
        </w:tc>
        <w:tc>
          <w:tcPr>
            <w:tcW w:w="2050" w:type="dxa"/>
            <w:tcMar>
              <w:top w:w="80" w:type="dxa"/>
              <w:left w:w="120" w:type="dxa"/>
              <w:bottom w:w="80" w:type="dxa"/>
              <w:right w:w="120" w:type="dxa"/>
            </w:tcMar>
          </w:tcPr>
          <w:p w14:paraId="58D073D1" w14:textId="77777777" w:rsidR="00E36359" w:rsidRDefault="00E36359">
            <w:pPr>
              <w:spacing w:after="0" w:line="240" w:lineRule="auto"/>
            </w:pPr>
          </w:p>
        </w:tc>
        <w:tc>
          <w:tcPr>
            <w:tcW w:w="2050" w:type="dxa"/>
            <w:tcMar>
              <w:top w:w="80" w:type="dxa"/>
              <w:left w:w="120" w:type="dxa"/>
              <w:bottom w:w="80" w:type="dxa"/>
              <w:right w:w="120" w:type="dxa"/>
            </w:tcMar>
          </w:tcPr>
          <w:p w14:paraId="4FF7FAC8" w14:textId="77777777" w:rsidR="00E36359" w:rsidRDefault="00E36359">
            <w:pPr>
              <w:spacing w:after="0" w:line="240" w:lineRule="auto"/>
            </w:pPr>
          </w:p>
        </w:tc>
        <w:tc>
          <w:tcPr>
            <w:tcW w:w="2260" w:type="dxa"/>
            <w:tcMar>
              <w:top w:w="80" w:type="dxa"/>
              <w:left w:w="120" w:type="dxa"/>
              <w:bottom w:w="80" w:type="dxa"/>
              <w:right w:w="120" w:type="dxa"/>
            </w:tcMar>
          </w:tcPr>
          <w:p w14:paraId="775CAD09" w14:textId="77777777" w:rsidR="00E36359" w:rsidRDefault="00E36359">
            <w:pPr>
              <w:spacing w:after="0" w:line="240" w:lineRule="auto"/>
            </w:pPr>
          </w:p>
        </w:tc>
      </w:tr>
      <w:tr w:rsidR="00E36359" w14:paraId="3EC7DE0F" w14:textId="77777777">
        <w:trPr>
          <w:cantSplit/>
        </w:trPr>
        <w:tc>
          <w:tcPr>
            <w:tcW w:w="1500" w:type="dxa"/>
            <w:tcMar>
              <w:top w:w="80" w:type="dxa"/>
              <w:left w:w="120" w:type="dxa"/>
              <w:bottom w:w="80" w:type="dxa"/>
              <w:right w:w="120" w:type="dxa"/>
            </w:tcMar>
          </w:tcPr>
          <w:p w14:paraId="441F9F20" w14:textId="77777777" w:rsidR="00E36359" w:rsidRDefault="00E36359">
            <w:pPr>
              <w:spacing w:after="0" w:line="240" w:lineRule="auto"/>
            </w:pPr>
          </w:p>
        </w:tc>
        <w:tc>
          <w:tcPr>
            <w:tcW w:w="1500" w:type="dxa"/>
            <w:tcMar>
              <w:top w:w="80" w:type="dxa"/>
              <w:left w:w="120" w:type="dxa"/>
              <w:bottom w:w="80" w:type="dxa"/>
              <w:right w:w="120" w:type="dxa"/>
            </w:tcMar>
          </w:tcPr>
          <w:p w14:paraId="0C286133" w14:textId="77777777" w:rsidR="00E36359" w:rsidRDefault="00E36359">
            <w:pPr>
              <w:spacing w:after="0" w:line="240" w:lineRule="auto"/>
            </w:pPr>
          </w:p>
        </w:tc>
        <w:tc>
          <w:tcPr>
            <w:tcW w:w="2050" w:type="dxa"/>
            <w:tcMar>
              <w:top w:w="80" w:type="dxa"/>
              <w:left w:w="120" w:type="dxa"/>
              <w:bottom w:w="80" w:type="dxa"/>
              <w:right w:w="120" w:type="dxa"/>
            </w:tcMar>
          </w:tcPr>
          <w:p w14:paraId="04259B73" w14:textId="77777777" w:rsidR="00E36359" w:rsidRDefault="00E36359">
            <w:pPr>
              <w:spacing w:after="0" w:line="240" w:lineRule="auto"/>
            </w:pPr>
          </w:p>
        </w:tc>
        <w:tc>
          <w:tcPr>
            <w:tcW w:w="2050" w:type="dxa"/>
            <w:tcMar>
              <w:top w:w="80" w:type="dxa"/>
              <w:left w:w="120" w:type="dxa"/>
              <w:bottom w:w="80" w:type="dxa"/>
              <w:right w:w="120" w:type="dxa"/>
            </w:tcMar>
          </w:tcPr>
          <w:p w14:paraId="31C94DEA" w14:textId="77777777" w:rsidR="00E36359" w:rsidRDefault="00E36359">
            <w:pPr>
              <w:spacing w:after="0" w:line="240" w:lineRule="auto"/>
            </w:pPr>
          </w:p>
        </w:tc>
        <w:tc>
          <w:tcPr>
            <w:tcW w:w="2260" w:type="dxa"/>
            <w:tcMar>
              <w:top w:w="80" w:type="dxa"/>
              <w:left w:w="120" w:type="dxa"/>
              <w:bottom w:w="80" w:type="dxa"/>
              <w:right w:w="120" w:type="dxa"/>
            </w:tcMar>
          </w:tcPr>
          <w:p w14:paraId="12BEDA42" w14:textId="77777777" w:rsidR="00E36359" w:rsidRDefault="00E36359">
            <w:pPr>
              <w:spacing w:after="0" w:line="240" w:lineRule="auto"/>
            </w:pPr>
          </w:p>
        </w:tc>
      </w:tr>
    </w:tbl>
    <w:p w14:paraId="149EB540" w14:textId="77777777" w:rsidR="00E36359" w:rsidRDefault="00E36359">
      <w:pPr>
        <w:spacing w:after="0"/>
      </w:pPr>
    </w:p>
    <w:p w14:paraId="279C1CE3" w14:textId="77777777" w:rsidR="00E36359" w:rsidRDefault="00000000">
      <w:pPr>
        <w:pStyle w:val="Heading2"/>
      </w:pPr>
      <w:bookmarkStart w:id="42" w:name="Sheet_C_Gate_latency_and_delay_harm__43"/>
      <w:r>
        <w:t>Sheet C · Gate-latency and delay-harm record</w:t>
      </w:r>
      <w:bookmarkEnd w:id="42"/>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1400"/>
        <w:gridCol w:w="1600"/>
        <w:gridCol w:w="2300"/>
        <w:gridCol w:w="1900"/>
        <w:gridCol w:w="2160"/>
      </w:tblGrid>
      <w:tr w:rsidR="00E36359" w14:paraId="3CC930DB" w14:textId="77777777">
        <w:trPr>
          <w:cantSplit/>
          <w:tblHeader/>
        </w:trPr>
        <w:tc>
          <w:tcPr>
            <w:tcW w:w="1400" w:type="dxa"/>
            <w:shd w:val="clear" w:color="auto" w:fill="E8EEF5"/>
            <w:tcMar>
              <w:top w:w="80" w:type="dxa"/>
              <w:left w:w="120" w:type="dxa"/>
              <w:bottom w:w="80" w:type="dxa"/>
              <w:right w:w="120" w:type="dxa"/>
            </w:tcMar>
            <w:vAlign w:val="center"/>
          </w:tcPr>
          <w:p w14:paraId="2B0CF2A1" w14:textId="77777777" w:rsidR="00E36359" w:rsidRDefault="00000000">
            <w:pPr>
              <w:spacing w:after="0" w:line="240" w:lineRule="auto"/>
            </w:pPr>
            <w:r>
              <w:rPr>
                <w:b/>
                <w:color w:val="0B2545"/>
                <w:sz w:val="16"/>
              </w:rPr>
              <w:t>Event</w:t>
            </w:r>
          </w:p>
        </w:tc>
        <w:tc>
          <w:tcPr>
            <w:tcW w:w="1600" w:type="dxa"/>
            <w:shd w:val="clear" w:color="auto" w:fill="E8EEF5"/>
            <w:tcMar>
              <w:top w:w="80" w:type="dxa"/>
              <w:left w:w="120" w:type="dxa"/>
              <w:bottom w:w="80" w:type="dxa"/>
              <w:right w:w="120" w:type="dxa"/>
            </w:tcMar>
            <w:vAlign w:val="center"/>
          </w:tcPr>
          <w:p w14:paraId="2AC4CCE0" w14:textId="77777777" w:rsidR="00E36359" w:rsidRDefault="00000000">
            <w:pPr>
              <w:spacing w:after="0" w:line="240" w:lineRule="auto"/>
            </w:pPr>
            <w:r>
              <w:rPr>
                <w:b/>
                <w:color w:val="0B2545"/>
                <w:sz w:val="16"/>
              </w:rPr>
              <w:t>Time / owner</w:t>
            </w:r>
          </w:p>
        </w:tc>
        <w:tc>
          <w:tcPr>
            <w:tcW w:w="2300" w:type="dxa"/>
            <w:shd w:val="clear" w:color="auto" w:fill="E8EEF5"/>
            <w:tcMar>
              <w:top w:w="80" w:type="dxa"/>
              <w:left w:w="120" w:type="dxa"/>
              <w:bottom w:w="80" w:type="dxa"/>
              <w:right w:w="120" w:type="dxa"/>
            </w:tcMar>
            <w:vAlign w:val="center"/>
          </w:tcPr>
          <w:p w14:paraId="5AF484AA" w14:textId="77777777" w:rsidR="00E36359" w:rsidRDefault="00000000">
            <w:pPr>
              <w:spacing w:after="0" w:line="240" w:lineRule="auto"/>
            </w:pPr>
            <w:r>
              <w:rPr>
                <w:b/>
                <w:color w:val="0B2545"/>
                <w:sz w:val="16"/>
              </w:rPr>
              <w:t>Reason / evidence</w:t>
            </w:r>
          </w:p>
        </w:tc>
        <w:tc>
          <w:tcPr>
            <w:tcW w:w="1900" w:type="dxa"/>
            <w:shd w:val="clear" w:color="auto" w:fill="E8EEF5"/>
            <w:tcMar>
              <w:top w:w="80" w:type="dxa"/>
              <w:left w:w="120" w:type="dxa"/>
              <w:bottom w:w="80" w:type="dxa"/>
              <w:right w:w="120" w:type="dxa"/>
            </w:tcMar>
            <w:vAlign w:val="center"/>
          </w:tcPr>
          <w:p w14:paraId="71925F0C" w14:textId="77777777" w:rsidR="00E36359" w:rsidRDefault="00000000">
            <w:pPr>
              <w:spacing w:after="0" w:line="240" w:lineRule="auto"/>
            </w:pPr>
            <w:r>
              <w:rPr>
                <w:b/>
                <w:color w:val="0B2545"/>
                <w:sz w:val="16"/>
              </w:rPr>
              <w:t>Who bears delay</w:t>
            </w:r>
          </w:p>
        </w:tc>
        <w:tc>
          <w:tcPr>
            <w:tcW w:w="2160" w:type="dxa"/>
            <w:shd w:val="clear" w:color="auto" w:fill="E8EEF5"/>
            <w:tcMar>
              <w:top w:w="80" w:type="dxa"/>
              <w:left w:w="120" w:type="dxa"/>
              <w:bottom w:w="80" w:type="dxa"/>
              <w:right w:w="120" w:type="dxa"/>
            </w:tcMar>
            <w:vAlign w:val="center"/>
          </w:tcPr>
          <w:p w14:paraId="175541C7" w14:textId="77777777" w:rsidR="00E36359" w:rsidRDefault="00000000">
            <w:pPr>
              <w:spacing w:after="0" w:line="240" w:lineRule="auto"/>
            </w:pPr>
            <w:r>
              <w:rPr>
                <w:b/>
                <w:color w:val="0B2545"/>
                <w:sz w:val="16"/>
              </w:rPr>
              <w:t>Protection / escalation</w:t>
            </w:r>
          </w:p>
        </w:tc>
      </w:tr>
      <w:tr w:rsidR="00E36359" w14:paraId="77507A64" w14:textId="77777777">
        <w:trPr>
          <w:cantSplit/>
        </w:trPr>
        <w:tc>
          <w:tcPr>
            <w:tcW w:w="1400" w:type="dxa"/>
            <w:tcMar>
              <w:top w:w="80" w:type="dxa"/>
              <w:left w:w="120" w:type="dxa"/>
              <w:bottom w:w="80" w:type="dxa"/>
              <w:right w:w="120" w:type="dxa"/>
            </w:tcMar>
          </w:tcPr>
          <w:p w14:paraId="0D6418EE" w14:textId="77777777" w:rsidR="00E36359" w:rsidRDefault="00000000">
            <w:pPr>
              <w:spacing w:after="0" w:line="240" w:lineRule="auto"/>
            </w:pPr>
            <w:r>
              <w:rPr>
                <w:b/>
                <w:sz w:val="16"/>
              </w:rPr>
              <w:t>First known</w:t>
            </w:r>
          </w:p>
        </w:tc>
        <w:tc>
          <w:tcPr>
            <w:tcW w:w="1600" w:type="dxa"/>
            <w:tcMar>
              <w:top w:w="80" w:type="dxa"/>
              <w:left w:w="120" w:type="dxa"/>
              <w:bottom w:w="80" w:type="dxa"/>
              <w:right w:w="120" w:type="dxa"/>
            </w:tcMar>
          </w:tcPr>
          <w:p w14:paraId="541D0DFE" w14:textId="77777777" w:rsidR="00E36359" w:rsidRDefault="00E36359">
            <w:pPr>
              <w:spacing w:after="0" w:line="240" w:lineRule="auto"/>
            </w:pPr>
          </w:p>
        </w:tc>
        <w:tc>
          <w:tcPr>
            <w:tcW w:w="2300" w:type="dxa"/>
            <w:tcMar>
              <w:top w:w="80" w:type="dxa"/>
              <w:left w:w="120" w:type="dxa"/>
              <w:bottom w:w="80" w:type="dxa"/>
              <w:right w:w="120" w:type="dxa"/>
            </w:tcMar>
          </w:tcPr>
          <w:p w14:paraId="79AEB791" w14:textId="77777777" w:rsidR="00E36359" w:rsidRDefault="00E36359">
            <w:pPr>
              <w:spacing w:after="0" w:line="240" w:lineRule="auto"/>
            </w:pPr>
          </w:p>
        </w:tc>
        <w:tc>
          <w:tcPr>
            <w:tcW w:w="1900" w:type="dxa"/>
            <w:tcMar>
              <w:top w:w="80" w:type="dxa"/>
              <w:left w:w="120" w:type="dxa"/>
              <w:bottom w:w="80" w:type="dxa"/>
              <w:right w:w="120" w:type="dxa"/>
            </w:tcMar>
          </w:tcPr>
          <w:p w14:paraId="3EC51DE7" w14:textId="77777777" w:rsidR="00E36359" w:rsidRDefault="00E36359">
            <w:pPr>
              <w:spacing w:after="0" w:line="240" w:lineRule="auto"/>
            </w:pPr>
          </w:p>
        </w:tc>
        <w:tc>
          <w:tcPr>
            <w:tcW w:w="2160" w:type="dxa"/>
            <w:tcMar>
              <w:top w:w="80" w:type="dxa"/>
              <w:left w:w="120" w:type="dxa"/>
              <w:bottom w:w="80" w:type="dxa"/>
              <w:right w:w="120" w:type="dxa"/>
            </w:tcMar>
          </w:tcPr>
          <w:p w14:paraId="2B18F3DF" w14:textId="77777777" w:rsidR="00E36359" w:rsidRDefault="00E36359">
            <w:pPr>
              <w:spacing w:after="0" w:line="240" w:lineRule="auto"/>
            </w:pPr>
          </w:p>
        </w:tc>
      </w:tr>
      <w:tr w:rsidR="00E36359" w14:paraId="2551C3EB" w14:textId="77777777">
        <w:trPr>
          <w:cantSplit/>
        </w:trPr>
        <w:tc>
          <w:tcPr>
            <w:tcW w:w="1400" w:type="dxa"/>
            <w:tcMar>
              <w:top w:w="80" w:type="dxa"/>
              <w:left w:w="120" w:type="dxa"/>
              <w:bottom w:w="80" w:type="dxa"/>
              <w:right w:w="120" w:type="dxa"/>
            </w:tcMar>
          </w:tcPr>
          <w:p w14:paraId="65743A00" w14:textId="77777777" w:rsidR="00E36359" w:rsidRDefault="00000000">
            <w:pPr>
              <w:spacing w:after="0" w:line="240" w:lineRule="auto"/>
            </w:pPr>
            <w:r>
              <w:rPr>
                <w:b/>
                <w:sz w:val="16"/>
              </w:rPr>
              <w:t>Complete submission</w:t>
            </w:r>
          </w:p>
        </w:tc>
        <w:tc>
          <w:tcPr>
            <w:tcW w:w="1600" w:type="dxa"/>
            <w:tcMar>
              <w:top w:w="80" w:type="dxa"/>
              <w:left w:w="120" w:type="dxa"/>
              <w:bottom w:w="80" w:type="dxa"/>
              <w:right w:w="120" w:type="dxa"/>
            </w:tcMar>
          </w:tcPr>
          <w:p w14:paraId="36E1EC97" w14:textId="77777777" w:rsidR="00E36359" w:rsidRDefault="00E36359">
            <w:pPr>
              <w:spacing w:after="0" w:line="240" w:lineRule="auto"/>
            </w:pPr>
          </w:p>
        </w:tc>
        <w:tc>
          <w:tcPr>
            <w:tcW w:w="2300" w:type="dxa"/>
            <w:tcMar>
              <w:top w:w="80" w:type="dxa"/>
              <w:left w:w="120" w:type="dxa"/>
              <w:bottom w:w="80" w:type="dxa"/>
              <w:right w:w="120" w:type="dxa"/>
            </w:tcMar>
          </w:tcPr>
          <w:p w14:paraId="143E277D" w14:textId="77777777" w:rsidR="00E36359" w:rsidRDefault="00E36359">
            <w:pPr>
              <w:spacing w:after="0" w:line="240" w:lineRule="auto"/>
            </w:pPr>
          </w:p>
        </w:tc>
        <w:tc>
          <w:tcPr>
            <w:tcW w:w="1900" w:type="dxa"/>
            <w:tcMar>
              <w:top w:w="80" w:type="dxa"/>
              <w:left w:w="120" w:type="dxa"/>
              <w:bottom w:w="80" w:type="dxa"/>
              <w:right w:w="120" w:type="dxa"/>
            </w:tcMar>
          </w:tcPr>
          <w:p w14:paraId="2F7D9697" w14:textId="77777777" w:rsidR="00E36359" w:rsidRDefault="00E36359">
            <w:pPr>
              <w:spacing w:after="0" w:line="240" w:lineRule="auto"/>
            </w:pPr>
          </w:p>
        </w:tc>
        <w:tc>
          <w:tcPr>
            <w:tcW w:w="2160" w:type="dxa"/>
            <w:tcMar>
              <w:top w:w="80" w:type="dxa"/>
              <w:left w:w="120" w:type="dxa"/>
              <w:bottom w:w="80" w:type="dxa"/>
              <w:right w:w="120" w:type="dxa"/>
            </w:tcMar>
          </w:tcPr>
          <w:p w14:paraId="0006F0D5" w14:textId="77777777" w:rsidR="00E36359" w:rsidRDefault="00E36359">
            <w:pPr>
              <w:spacing w:after="0" w:line="240" w:lineRule="auto"/>
            </w:pPr>
          </w:p>
        </w:tc>
      </w:tr>
      <w:tr w:rsidR="00E36359" w14:paraId="492CB23D" w14:textId="77777777">
        <w:trPr>
          <w:cantSplit/>
        </w:trPr>
        <w:tc>
          <w:tcPr>
            <w:tcW w:w="1400" w:type="dxa"/>
            <w:tcMar>
              <w:top w:w="80" w:type="dxa"/>
              <w:left w:w="120" w:type="dxa"/>
              <w:bottom w:w="80" w:type="dxa"/>
              <w:right w:w="120" w:type="dxa"/>
            </w:tcMar>
          </w:tcPr>
          <w:p w14:paraId="4CD5CC1D" w14:textId="77777777" w:rsidR="00E36359" w:rsidRDefault="00000000">
            <w:pPr>
              <w:spacing w:after="0" w:line="240" w:lineRule="auto"/>
            </w:pPr>
            <w:r>
              <w:rPr>
                <w:b/>
                <w:sz w:val="16"/>
              </w:rPr>
              <w:t>Queue</w:t>
            </w:r>
          </w:p>
        </w:tc>
        <w:tc>
          <w:tcPr>
            <w:tcW w:w="1600" w:type="dxa"/>
            <w:tcMar>
              <w:top w:w="80" w:type="dxa"/>
              <w:left w:w="120" w:type="dxa"/>
              <w:bottom w:w="80" w:type="dxa"/>
              <w:right w:w="120" w:type="dxa"/>
            </w:tcMar>
          </w:tcPr>
          <w:p w14:paraId="41044F6C" w14:textId="77777777" w:rsidR="00E36359" w:rsidRDefault="00E36359">
            <w:pPr>
              <w:spacing w:after="0" w:line="240" w:lineRule="auto"/>
            </w:pPr>
          </w:p>
        </w:tc>
        <w:tc>
          <w:tcPr>
            <w:tcW w:w="2300" w:type="dxa"/>
            <w:tcMar>
              <w:top w:w="80" w:type="dxa"/>
              <w:left w:w="120" w:type="dxa"/>
              <w:bottom w:w="80" w:type="dxa"/>
              <w:right w:w="120" w:type="dxa"/>
            </w:tcMar>
          </w:tcPr>
          <w:p w14:paraId="5D67C8BC" w14:textId="77777777" w:rsidR="00E36359" w:rsidRDefault="00E36359">
            <w:pPr>
              <w:spacing w:after="0" w:line="240" w:lineRule="auto"/>
            </w:pPr>
          </w:p>
        </w:tc>
        <w:tc>
          <w:tcPr>
            <w:tcW w:w="1900" w:type="dxa"/>
            <w:tcMar>
              <w:top w:w="80" w:type="dxa"/>
              <w:left w:w="120" w:type="dxa"/>
              <w:bottom w:w="80" w:type="dxa"/>
              <w:right w:w="120" w:type="dxa"/>
            </w:tcMar>
          </w:tcPr>
          <w:p w14:paraId="718CC0B7" w14:textId="77777777" w:rsidR="00E36359" w:rsidRDefault="00E36359">
            <w:pPr>
              <w:spacing w:after="0" w:line="240" w:lineRule="auto"/>
            </w:pPr>
          </w:p>
        </w:tc>
        <w:tc>
          <w:tcPr>
            <w:tcW w:w="2160" w:type="dxa"/>
            <w:tcMar>
              <w:top w:w="80" w:type="dxa"/>
              <w:left w:w="120" w:type="dxa"/>
              <w:bottom w:w="80" w:type="dxa"/>
              <w:right w:w="120" w:type="dxa"/>
            </w:tcMar>
          </w:tcPr>
          <w:p w14:paraId="3FCA2650" w14:textId="77777777" w:rsidR="00E36359" w:rsidRDefault="00E36359">
            <w:pPr>
              <w:spacing w:after="0" w:line="240" w:lineRule="auto"/>
            </w:pPr>
          </w:p>
        </w:tc>
      </w:tr>
      <w:tr w:rsidR="00E36359" w14:paraId="6B9B6E4C" w14:textId="77777777">
        <w:trPr>
          <w:cantSplit/>
        </w:trPr>
        <w:tc>
          <w:tcPr>
            <w:tcW w:w="1400" w:type="dxa"/>
            <w:tcMar>
              <w:top w:w="80" w:type="dxa"/>
              <w:left w:w="120" w:type="dxa"/>
              <w:bottom w:w="80" w:type="dxa"/>
              <w:right w:w="120" w:type="dxa"/>
            </w:tcMar>
          </w:tcPr>
          <w:p w14:paraId="52BEAC92" w14:textId="77777777" w:rsidR="00E36359" w:rsidRDefault="00000000">
            <w:pPr>
              <w:spacing w:after="0" w:line="240" w:lineRule="auto"/>
            </w:pPr>
            <w:r>
              <w:rPr>
                <w:b/>
                <w:sz w:val="16"/>
              </w:rPr>
              <w:t>Active review</w:t>
            </w:r>
          </w:p>
        </w:tc>
        <w:tc>
          <w:tcPr>
            <w:tcW w:w="1600" w:type="dxa"/>
            <w:tcMar>
              <w:top w:w="80" w:type="dxa"/>
              <w:left w:w="120" w:type="dxa"/>
              <w:bottom w:w="80" w:type="dxa"/>
              <w:right w:w="120" w:type="dxa"/>
            </w:tcMar>
          </w:tcPr>
          <w:p w14:paraId="77EF31C8" w14:textId="77777777" w:rsidR="00E36359" w:rsidRDefault="00E36359">
            <w:pPr>
              <w:spacing w:after="0" w:line="240" w:lineRule="auto"/>
            </w:pPr>
          </w:p>
        </w:tc>
        <w:tc>
          <w:tcPr>
            <w:tcW w:w="2300" w:type="dxa"/>
            <w:tcMar>
              <w:top w:w="80" w:type="dxa"/>
              <w:left w:w="120" w:type="dxa"/>
              <w:bottom w:w="80" w:type="dxa"/>
              <w:right w:w="120" w:type="dxa"/>
            </w:tcMar>
          </w:tcPr>
          <w:p w14:paraId="2E55B035" w14:textId="77777777" w:rsidR="00E36359" w:rsidRDefault="00E36359">
            <w:pPr>
              <w:spacing w:after="0" w:line="240" w:lineRule="auto"/>
            </w:pPr>
          </w:p>
        </w:tc>
        <w:tc>
          <w:tcPr>
            <w:tcW w:w="1900" w:type="dxa"/>
            <w:tcMar>
              <w:top w:w="80" w:type="dxa"/>
              <w:left w:w="120" w:type="dxa"/>
              <w:bottom w:w="80" w:type="dxa"/>
              <w:right w:w="120" w:type="dxa"/>
            </w:tcMar>
          </w:tcPr>
          <w:p w14:paraId="28559FF8" w14:textId="77777777" w:rsidR="00E36359" w:rsidRDefault="00E36359">
            <w:pPr>
              <w:spacing w:after="0" w:line="240" w:lineRule="auto"/>
            </w:pPr>
          </w:p>
        </w:tc>
        <w:tc>
          <w:tcPr>
            <w:tcW w:w="2160" w:type="dxa"/>
            <w:tcMar>
              <w:top w:w="80" w:type="dxa"/>
              <w:left w:w="120" w:type="dxa"/>
              <w:bottom w:w="80" w:type="dxa"/>
              <w:right w:w="120" w:type="dxa"/>
            </w:tcMar>
          </w:tcPr>
          <w:p w14:paraId="77E6C834" w14:textId="77777777" w:rsidR="00E36359" w:rsidRDefault="00E36359">
            <w:pPr>
              <w:spacing w:after="0" w:line="240" w:lineRule="auto"/>
            </w:pPr>
          </w:p>
        </w:tc>
      </w:tr>
      <w:tr w:rsidR="00E36359" w14:paraId="70D6B5EC" w14:textId="77777777">
        <w:trPr>
          <w:cantSplit/>
        </w:trPr>
        <w:tc>
          <w:tcPr>
            <w:tcW w:w="1400" w:type="dxa"/>
            <w:tcMar>
              <w:top w:w="80" w:type="dxa"/>
              <w:left w:w="120" w:type="dxa"/>
              <w:bottom w:w="80" w:type="dxa"/>
              <w:right w:w="120" w:type="dxa"/>
            </w:tcMar>
          </w:tcPr>
          <w:p w14:paraId="44E339BE" w14:textId="77777777" w:rsidR="00E36359" w:rsidRDefault="00000000">
            <w:pPr>
              <w:spacing w:after="0" w:line="240" w:lineRule="auto"/>
            </w:pPr>
            <w:r>
              <w:rPr>
                <w:b/>
                <w:sz w:val="16"/>
              </w:rPr>
              <w:t>Evidence repair</w:t>
            </w:r>
          </w:p>
        </w:tc>
        <w:tc>
          <w:tcPr>
            <w:tcW w:w="1600" w:type="dxa"/>
            <w:tcMar>
              <w:top w:w="80" w:type="dxa"/>
              <w:left w:w="120" w:type="dxa"/>
              <w:bottom w:w="80" w:type="dxa"/>
              <w:right w:w="120" w:type="dxa"/>
            </w:tcMar>
          </w:tcPr>
          <w:p w14:paraId="5C2B09A9" w14:textId="77777777" w:rsidR="00E36359" w:rsidRDefault="00E36359">
            <w:pPr>
              <w:spacing w:after="0" w:line="240" w:lineRule="auto"/>
            </w:pPr>
          </w:p>
        </w:tc>
        <w:tc>
          <w:tcPr>
            <w:tcW w:w="2300" w:type="dxa"/>
            <w:tcMar>
              <w:top w:w="80" w:type="dxa"/>
              <w:left w:w="120" w:type="dxa"/>
              <w:bottom w:w="80" w:type="dxa"/>
              <w:right w:w="120" w:type="dxa"/>
            </w:tcMar>
          </w:tcPr>
          <w:p w14:paraId="7A1E77DA" w14:textId="77777777" w:rsidR="00E36359" w:rsidRDefault="00E36359">
            <w:pPr>
              <w:spacing w:after="0" w:line="240" w:lineRule="auto"/>
            </w:pPr>
          </w:p>
        </w:tc>
        <w:tc>
          <w:tcPr>
            <w:tcW w:w="1900" w:type="dxa"/>
            <w:tcMar>
              <w:top w:w="80" w:type="dxa"/>
              <w:left w:w="120" w:type="dxa"/>
              <w:bottom w:w="80" w:type="dxa"/>
              <w:right w:w="120" w:type="dxa"/>
            </w:tcMar>
          </w:tcPr>
          <w:p w14:paraId="7DE8CFC4" w14:textId="77777777" w:rsidR="00E36359" w:rsidRDefault="00E36359">
            <w:pPr>
              <w:spacing w:after="0" w:line="240" w:lineRule="auto"/>
            </w:pPr>
          </w:p>
        </w:tc>
        <w:tc>
          <w:tcPr>
            <w:tcW w:w="2160" w:type="dxa"/>
            <w:tcMar>
              <w:top w:w="80" w:type="dxa"/>
              <w:left w:w="120" w:type="dxa"/>
              <w:bottom w:w="80" w:type="dxa"/>
              <w:right w:w="120" w:type="dxa"/>
            </w:tcMar>
          </w:tcPr>
          <w:p w14:paraId="67778FDB" w14:textId="77777777" w:rsidR="00E36359" w:rsidRDefault="00E36359">
            <w:pPr>
              <w:spacing w:after="0" w:line="240" w:lineRule="auto"/>
            </w:pPr>
          </w:p>
        </w:tc>
      </w:tr>
      <w:tr w:rsidR="00E36359" w14:paraId="1F3960E9" w14:textId="77777777">
        <w:trPr>
          <w:cantSplit/>
        </w:trPr>
        <w:tc>
          <w:tcPr>
            <w:tcW w:w="1400" w:type="dxa"/>
            <w:tcMar>
              <w:top w:w="80" w:type="dxa"/>
              <w:left w:w="120" w:type="dxa"/>
              <w:bottom w:w="80" w:type="dxa"/>
              <w:right w:w="120" w:type="dxa"/>
            </w:tcMar>
          </w:tcPr>
          <w:p w14:paraId="780E181D" w14:textId="77777777" w:rsidR="00E36359" w:rsidRDefault="00000000">
            <w:pPr>
              <w:spacing w:after="0" w:line="240" w:lineRule="auto"/>
            </w:pPr>
            <w:r>
              <w:rPr>
                <w:b/>
                <w:sz w:val="16"/>
              </w:rPr>
              <w:t>Decision / expiry</w:t>
            </w:r>
          </w:p>
        </w:tc>
        <w:tc>
          <w:tcPr>
            <w:tcW w:w="1600" w:type="dxa"/>
            <w:tcMar>
              <w:top w:w="80" w:type="dxa"/>
              <w:left w:w="120" w:type="dxa"/>
              <w:bottom w:w="80" w:type="dxa"/>
              <w:right w:w="120" w:type="dxa"/>
            </w:tcMar>
          </w:tcPr>
          <w:p w14:paraId="4FC01AA1" w14:textId="77777777" w:rsidR="00E36359" w:rsidRDefault="00E36359">
            <w:pPr>
              <w:spacing w:after="0" w:line="240" w:lineRule="auto"/>
            </w:pPr>
          </w:p>
        </w:tc>
        <w:tc>
          <w:tcPr>
            <w:tcW w:w="2300" w:type="dxa"/>
            <w:tcMar>
              <w:top w:w="80" w:type="dxa"/>
              <w:left w:w="120" w:type="dxa"/>
              <w:bottom w:w="80" w:type="dxa"/>
              <w:right w:w="120" w:type="dxa"/>
            </w:tcMar>
          </w:tcPr>
          <w:p w14:paraId="17CA6357" w14:textId="77777777" w:rsidR="00E36359" w:rsidRDefault="00E36359">
            <w:pPr>
              <w:spacing w:after="0" w:line="240" w:lineRule="auto"/>
            </w:pPr>
          </w:p>
        </w:tc>
        <w:tc>
          <w:tcPr>
            <w:tcW w:w="1900" w:type="dxa"/>
            <w:tcMar>
              <w:top w:w="80" w:type="dxa"/>
              <w:left w:w="120" w:type="dxa"/>
              <w:bottom w:w="80" w:type="dxa"/>
              <w:right w:w="120" w:type="dxa"/>
            </w:tcMar>
          </w:tcPr>
          <w:p w14:paraId="4A51B3B5" w14:textId="77777777" w:rsidR="00E36359" w:rsidRDefault="00E36359">
            <w:pPr>
              <w:spacing w:after="0" w:line="240" w:lineRule="auto"/>
            </w:pPr>
          </w:p>
        </w:tc>
        <w:tc>
          <w:tcPr>
            <w:tcW w:w="2160" w:type="dxa"/>
            <w:tcMar>
              <w:top w:w="80" w:type="dxa"/>
              <w:left w:w="120" w:type="dxa"/>
              <w:bottom w:w="80" w:type="dxa"/>
              <w:right w:w="120" w:type="dxa"/>
            </w:tcMar>
          </w:tcPr>
          <w:p w14:paraId="3B67FBF3" w14:textId="77777777" w:rsidR="00E36359" w:rsidRDefault="00E36359">
            <w:pPr>
              <w:spacing w:after="0" w:line="240" w:lineRule="auto"/>
            </w:pPr>
          </w:p>
        </w:tc>
      </w:tr>
    </w:tbl>
    <w:p w14:paraId="774796FE" w14:textId="77777777" w:rsidR="00E36359" w:rsidRDefault="00E36359">
      <w:pPr>
        <w:spacing w:after="0"/>
      </w:pPr>
    </w:p>
    <w:p w14:paraId="10789200" w14:textId="77777777" w:rsidR="00E36359" w:rsidRDefault="00000000">
      <w:pPr>
        <w:pStyle w:val="Heading2"/>
      </w:pPr>
      <w:bookmarkStart w:id="43" w:name="Sheet_D_AI_active_oversight_record_44"/>
      <w:r>
        <w:t>Sheet D · AI active-oversight record</w:t>
      </w:r>
      <w:bookmarkEnd w:id="43"/>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900"/>
        <w:gridCol w:w="3910"/>
        <w:gridCol w:w="2550"/>
      </w:tblGrid>
      <w:tr w:rsidR="00E36359" w14:paraId="47DB40A4" w14:textId="77777777">
        <w:trPr>
          <w:cantSplit/>
          <w:tblHeader/>
        </w:trPr>
        <w:tc>
          <w:tcPr>
            <w:tcW w:w="2900" w:type="dxa"/>
            <w:shd w:val="clear" w:color="auto" w:fill="E8EEF5"/>
            <w:tcMar>
              <w:top w:w="80" w:type="dxa"/>
              <w:left w:w="120" w:type="dxa"/>
              <w:bottom w:w="80" w:type="dxa"/>
              <w:right w:w="120" w:type="dxa"/>
            </w:tcMar>
            <w:vAlign w:val="center"/>
          </w:tcPr>
          <w:p w14:paraId="7C85C9E9" w14:textId="77777777" w:rsidR="00E36359" w:rsidRDefault="00000000">
            <w:pPr>
              <w:spacing w:after="0" w:line="240" w:lineRule="auto"/>
            </w:pPr>
            <w:r>
              <w:rPr>
                <w:b/>
                <w:color w:val="0B2545"/>
                <w:sz w:val="16"/>
              </w:rPr>
              <w:t>Control</w:t>
            </w:r>
          </w:p>
        </w:tc>
        <w:tc>
          <w:tcPr>
            <w:tcW w:w="3910" w:type="dxa"/>
            <w:shd w:val="clear" w:color="auto" w:fill="E8EEF5"/>
            <w:tcMar>
              <w:top w:w="80" w:type="dxa"/>
              <w:left w:w="120" w:type="dxa"/>
              <w:bottom w:w="80" w:type="dxa"/>
              <w:right w:w="120" w:type="dxa"/>
            </w:tcMar>
            <w:vAlign w:val="center"/>
          </w:tcPr>
          <w:p w14:paraId="339FED86" w14:textId="77777777" w:rsidR="00E36359" w:rsidRDefault="00000000">
            <w:pPr>
              <w:spacing w:after="0" w:line="240" w:lineRule="auto"/>
            </w:pPr>
            <w:r>
              <w:rPr>
                <w:b/>
                <w:color w:val="0B2545"/>
                <w:sz w:val="16"/>
              </w:rPr>
              <w:t>Evidence / owner</w:t>
            </w:r>
          </w:p>
        </w:tc>
        <w:tc>
          <w:tcPr>
            <w:tcW w:w="2550" w:type="dxa"/>
            <w:shd w:val="clear" w:color="auto" w:fill="E8EEF5"/>
            <w:tcMar>
              <w:top w:w="80" w:type="dxa"/>
              <w:left w:w="120" w:type="dxa"/>
              <w:bottom w:w="80" w:type="dxa"/>
              <w:right w:w="120" w:type="dxa"/>
            </w:tcMar>
            <w:vAlign w:val="center"/>
          </w:tcPr>
          <w:p w14:paraId="19680D84" w14:textId="77777777" w:rsidR="00E36359" w:rsidRDefault="00000000">
            <w:pPr>
              <w:spacing w:after="0" w:line="240" w:lineRule="auto"/>
            </w:pPr>
            <w:r>
              <w:rPr>
                <w:b/>
                <w:color w:val="0B2545"/>
                <w:sz w:val="16"/>
              </w:rPr>
              <w:t>Status and action</w:t>
            </w:r>
          </w:p>
        </w:tc>
      </w:tr>
      <w:tr w:rsidR="00E36359" w14:paraId="498B7FA6" w14:textId="77777777">
        <w:trPr>
          <w:cantSplit/>
        </w:trPr>
        <w:tc>
          <w:tcPr>
            <w:tcW w:w="2900" w:type="dxa"/>
            <w:tcMar>
              <w:top w:w="80" w:type="dxa"/>
              <w:left w:w="120" w:type="dxa"/>
              <w:bottom w:w="80" w:type="dxa"/>
              <w:right w:w="120" w:type="dxa"/>
            </w:tcMar>
          </w:tcPr>
          <w:p w14:paraId="414BBC8E" w14:textId="77777777" w:rsidR="00E36359" w:rsidRDefault="00000000">
            <w:pPr>
              <w:spacing w:after="0" w:line="240" w:lineRule="auto"/>
            </w:pPr>
            <w:r>
              <w:rPr>
                <w:b/>
                <w:sz w:val="16"/>
              </w:rPr>
              <w:t>Dataset–system–version–use case</w:t>
            </w:r>
          </w:p>
        </w:tc>
        <w:tc>
          <w:tcPr>
            <w:tcW w:w="3910" w:type="dxa"/>
            <w:tcMar>
              <w:top w:w="80" w:type="dxa"/>
              <w:left w:w="120" w:type="dxa"/>
              <w:bottom w:w="80" w:type="dxa"/>
              <w:right w:w="120" w:type="dxa"/>
            </w:tcMar>
          </w:tcPr>
          <w:p w14:paraId="118D596C" w14:textId="77777777" w:rsidR="00E36359" w:rsidRDefault="00E36359">
            <w:pPr>
              <w:spacing w:after="0" w:line="240" w:lineRule="auto"/>
            </w:pPr>
          </w:p>
        </w:tc>
        <w:tc>
          <w:tcPr>
            <w:tcW w:w="2550" w:type="dxa"/>
            <w:tcMar>
              <w:top w:w="80" w:type="dxa"/>
              <w:left w:w="120" w:type="dxa"/>
              <w:bottom w:w="80" w:type="dxa"/>
              <w:right w:w="120" w:type="dxa"/>
            </w:tcMar>
          </w:tcPr>
          <w:p w14:paraId="76AC42CC" w14:textId="77777777" w:rsidR="00E36359" w:rsidRDefault="00E36359">
            <w:pPr>
              <w:spacing w:after="0" w:line="240" w:lineRule="auto"/>
            </w:pPr>
          </w:p>
        </w:tc>
      </w:tr>
      <w:tr w:rsidR="00E36359" w14:paraId="2287DEA7" w14:textId="77777777">
        <w:trPr>
          <w:cantSplit/>
        </w:trPr>
        <w:tc>
          <w:tcPr>
            <w:tcW w:w="2900" w:type="dxa"/>
            <w:tcMar>
              <w:top w:w="80" w:type="dxa"/>
              <w:left w:w="120" w:type="dxa"/>
              <w:bottom w:w="80" w:type="dxa"/>
              <w:right w:w="120" w:type="dxa"/>
            </w:tcMar>
          </w:tcPr>
          <w:p w14:paraId="07ACE098" w14:textId="77777777" w:rsidR="00E36359" w:rsidRDefault="00000000">
            <w:pPr>
              <w:spacing w:after="0" w:line="240" w:lineRule="auto"/>
            </w:pPr>
            <w:r>
              <w:rPr>
                <w:b/>
                <w:sz w:val="16"/>
              </w:rPr>
              <w:t>Consequential-use classification</w:t>
            </w:r>
          </w:p>
        </w:tc>
        <w:tc>
          <w:tcPr>
            <w:tcW w:w="3910" w:type="dxa"/>
            <w:tcMar>
              <w:top w:w="80" w:type="dxa"/>
              <w:left w:w="120" w:type="dxa"/>
              <w:bottom w:w="80" w:type="dxa"/>
              <w:right w:w="120" w:type="dxa"/>
            </w:tcMar>
          </w:tcPr>
          <w:p w14:paraId="0E30E02B" w14:textId="77777777" w:rsidR="00E36359" w:rsidRDefault="00E36359">
            <w:pPr>
              <w:spacing w:after="0" w:line="240" w:lineRule="auto"/>
            </w:pPr>
          </w:p>
        </w:tc>
        <w:tc>
          <w:tcPr>
            <w:tcW w:w="2550" w:type="dxa"/>
            <w:tcMar>
              <w:top w:w="80" w:type="dxa"/>
              <w:left w:w="120" w:type="dxa"/>
              <w:bottom w:w="80" w:type="dxa"/>
              <w:right w:w="120" w:type="dxa"/>
            </w:tcMar>
          </w:tcPr>
          <w:p w14:paraId="041486E6" w14:textId="77777777" w:rsidR="00E36359" w:rsidRDefault="00E36359">
            <w:pPr>
              <w:spacing w:after="0" w:line="240" w:lineRule="auto"/>
            </w:pPr>
          </w:p>
        </w:tc>
      </w:tr>
      <w:tr w:rsidR="00E36359" w14:paraId="4FADCEE7" w14:textId="77777777">
        <w:trPr>
          <w:cantSplit/>
        </w:trPr>
        <w:tc>
          <w:tcPr>
            <w:tcW w:w="2900" w:type="dxa"/>
            <w:tcMar>
              <w:top w:w="80" w:type="dxa"/>
              <w:left w:w="120" w:type="dxa"/>
              <w:bottom w:w="80" w:type="dxa"/>
              <w:right w:w="120" w:type="dxa"/>
            </w:tcMar>
          </w:tcPr>
          <w:p w14:paraId="51756FE1" w14:textId="77777777" w:rsidR="00E36359" w:rsidRDefault="00000000">
            <w:pPr>
              <w:spacing w:after="0" w:line="240" w:lineRule="auto"/>
            </w:pPr>
            <w:r>
              <w:rPr>
                <w:b/>
                <w:sz w:val="16"/>
              </w:rPr>
              <w:t>Named human/institutional responsibility</w:t>
            </w:r>
          </w:p>
        </w:tc>
        <w:tc>
          <w:tcPr>
            <w:tcW w:w="3910" w:type="dxa"/>
            <w:tcMar>
              <w:top w:w="80" w:type="dxa"/>
              <w:left w:w="120" w:type="dxa"/>
              <w:bottom w:w="80" w:type="dxa"/>
              <w:right w:w="120" w:type="dxa"/>
            </w:tcMar>
          </w:tcPr>
          <w:p w14:paraId="2151E1F5" w14:textId="77777777" w:rsidR="00E36359" w:rsidRDefault="00E36359">
            <w:pPr>
              <w:spacing w:after="0" w:line="240" w:lineRule="auto"/>
            </w:pPr>
          </w:p>
        </w:tc>
        <w:tc>
          <w:tcPr>
            <w:tcW w:w="2550" w:type="dxa"/>
            <w:tcMar>
              <w:top w:w="80" w:type="dxa"/>
              <w:left w:w="120" w:type="dxa"/>
              <w:bottom w:w="80" w:type="dxa"/>
              <w:right w:w="120" w:type="dxa"/>
            </w:tcMar>
          </w:tcPr>
          <w:p w14:paraId="5D5637F6" w14:textId="77777777" w:rsidR="00E36359" w:rsidRDefault="00E36359">
            <w:pPr>
              <w:spacing w:after="0" w:line="240" w:lineRule="auto"/>
            </w:pPr>
          </w:p>
        </w:tc>
      </w:tr>
      <w:tr w:rsidR="00E36359" w14:paraId="5398554B" w14:textId="77777777">
        <w:trPr>
          <w:cantSplit/>
        </w:trPr>
        <w:tc>
          <w:tcPr>
            <w:tcW w:w="2900" w:type="dxa"/>
            <w:tcMar>
              <w:top w:w="80" w:type="dxa"/>
              <w:left w:w="120" w:type="dxa"/>
              <w:bottom w:w="80" w:type="dxa"/>
              <w:right w:w="120" w:type="dxa"/>
            </w:tcMar>
          </w:tcPr>
          <w:p w14:paraId="59E75B65" w14:textId="77777777" w:rsidR="00E36359" w:rsidRDefault="00000000">
            <w:pPr>
              <w:spacing w:after="0" w:line="240" w:lineRule="auto"/>
            </w:pPr>
            <w:r>
              <w:rPr>
                <w:b/>
                <w:sz w:val="16"/>
              </w:rPr>
              <w:t>Source traceability and critical-field checks</w:t>
            </w:r>
          </w:p>
        </w:tc>
        <w:tc>
          <w:tcPr>
            <w:tcW w:w="3910" w:type="dxa"/>
            <w:tcMar>
              <w:top w:w="80" w:type="dxa"/>
              <w:left w:w="120" w:type="dxa"/>
              <w:bottom w:w="80" w:type="dxa"/>
              <w:right w:w="120" w:type="dxa"/>
            </w:tcMar>
          </w:tcPr>
          <w:p w14:paraId="1BAA059D" w14:textId="77777777" w:rsidR="00E36359" w:rsidRDefault="00E36359">
            <w:pPr>
              <w:spacing w:after="0" w:line="240" w:lineRule="auto"/>
            </w:pPr>
          </w:p>
        </w:tc>
        <w:tc>
          <w:tcPr>
            <w:tcW w:w="2550" w:type="dxa"/>
            <w:tcMar>
              <w:top w:w="80" w:type="dxa"/>
              <w:left w:w="120" w:type="dxa"/>
              <w:bottom w:w="80" w:type="dxa"/>
              <w:right w:w="120" w:type="dxa"/>
            </w:tcMar>
          </w:tcPr>
          <w:p w14:paraId="64A61C4B" w14:textId="77777777" w:rsidR="00E36359" w:rsidRDefault="00E36359">
            <w:pPr>
              <w:spacing w:after="0" w:line="240" w:lineRule="auto"/>
            </w:pPr>
          </w:p>
        </w:tc>
      </w:tr>
      <w:tr w:rsidR="00E36359" w14:paraId="6B0D5C53" w14:textId="77777777">
        <w:trPr>
          <w:cantSplit/>
        </w:trPr>
        <w:tc>
          <w:tcPr>
            <w:tcW w:w="2900" w:type="dxa"/>
            <w:tcMar>
              <w:top w:w="80" w:type="dxa"/>
              <w:left w:w="120" w:type="dxa"/>
              <w:bottom w:w="80" w:type="dxa"/>
              <w:right w:w="120" w:type="dxa"/>
            </w:tcMar>
          </w:tcPr>
          <w:p w14:paraId="160CF53E" w14:textId="77777777" w:rsidR="00E36359" w:rsidRDefault="00000000">
            <w:pPr>
              <w:spacing w:after="0" w:line="240" w:lineRule="auto"/>
            </w:pPr>
            <w:r>
              <w:rPr>
                <w:b/>
                <w:sz w:val="16"/>
              </w:rPr>
              <w:t>Reviewer competence, protected time and workload</w:t>
            </w:r>
          </w:p>
        </w:tc>
        <w:tc>
          <w:tcPr>
            <w:tcW w:w="3910" w:type="dxa"/>
            <w:tcMar>
              <w:top w:w="80" w:type="dxa"/>
              <w:left w:w="120" w:type="dxa"/>
              <w:bottom w:w="80" w:type="dxa"/>
              <w:right w:w="120" w:type="dxa"/>
            </w:tcMar>
          </w:tcPr>
          <w:p w14:paraId="0A28FA95" w14:textId="77777777" w:rsidR="00E36359" w:rsidRDefault="00E36359">
            <w:pPr>
              <w:spacing w:after="0" w:line="240" w:lineRule="auto"/>
            </w:pPr>
          </w:p>
        </w:tc>
        <w:tc>
          <w:tcPr>
            <w:tcW w:w="2550" w:type="dxa"/>
            <w:tcMar>
              <w:top w:w="80" w:type="dxa"/>
              <w:left w:w="120" w:type="dxa"/>
              <w:bottom w:w="80" w:type="dxa"/>
              <w:right w:w="120" w:type="dxa"/>
            </w:tcMar>
          </w:tcPr>
          <w:p w14:paraId="6121DC4D" w14:textId="77777777" w:rsidR="00E36359" w:rsidRDefault="00E36359">
            <w:pPr>
              <w:spacing w:after="0" w:line="240" w:lineRule="auto"/>
            </w:pPr>
          </w:p>
        </w:tc>
      </w:tr>
      <w:tr w:rsidR="00E36359" w14:paraId="0484EFE6" w14:textId="77777777">
        <w:trPr>
          <w:cantSplit/>
        </w:trPr>
        <w:tc>
          <w:tcPr>
            <w:tcW w:w="2900" w:type="dxa"/>
            <w:tcMar>
              <w:top w:w="80" w:type="dxa"/>
              <w:left w:w="120" w:type="dxa"/>
              <w:bottom w:w="80" w:type="dxa"/>
              <w:right w:w="120" w:type="dxa"/>
            </w:tcMar>
          </w:tcPr>
          <w:p w14:paraId="7A9BBAA2" w14:textId="77777777" w:rsidR="00E36359" w:rsidRDefault="00000000">
            <w:pPr>
              <w:spacing w:after="0" w:line="240" w:lineRule="auto"/>
            </w:pPr>
            <w:r>
              <w:rPr>
                <w:b/>
                <w:sz w:val="16"/>
              </w:rPr>
              <w:t>Rivals / counter-hypothesis</w:t>
            </w:r>
          </w:p>
        </w:tc>
        <w:tc>
          <w:tcPr>
            <w:tcW w:w="3910" w:type="dxa"/>
            <w:tcMar>
              <w:top w:w="80" w:type="dxa"/>
              <w:left w:w="120" w:type="dxa"/>
              <w:bottom w:w="80" w:type="dxa"/>
              <w:right w:w="120" w:type="dxa"/>
            </w:tcMar>
          </w:tcPr>
          <w:p w14:paraId="4353DB01" w14:textId="77777777" w:rsidR="00E36359" w:rsidRDefault="00E36359">
            <w:pPr>
              <w:spacing w:after="0" w:line="240" w:lineRule="auto"/>
            </w:pPr>
          </w:p>
        </w:tc>
        <w:tc>
          <w:tcPr>
            <w:tcW w:w="2550" w:type="dxa"/>
            <w:tcMar>
              <w:top w:w="80" w:type="dxa"/>
              <w:left w:w="120" w:type="dxa"/>
              <w:bottom w:w="80" w:type="dxa"/>
              <w:right w:w="120" w:type="dxa"/>
            </w:tcMar>
          </w:tcPr>
          <w:p w14:paraId="03057C79" w14:textId="77777777" w:rsidR="00E36359" w:rsidRDefault="00E36359">
            <w:pPr>
              <w:spacing w:after="0" w:line="240" w:lineRule="auto"/>
            </w:pPr>
          </w:p>
        </w:tc>
      </w:tr>
      <w:tr w:rsidR="00E36359" w14:paraId="4BB54D52" w14:textId="77777777">
        <w:trPr>
          <w:cantSplit/>
        </w:trPr>
        <w:tc>
          <w:tcPr>
            <w:tcW w:w="2900" w:type="dxa"/>
            <w:tcMar>
              <w:top w:w="80" w:type="dxa"/>
              <w:left w:w="120" w:type="dxa"/>
              <w:bottom w:w="80" w:type="dxa"/>
              <w:right w:w="120" w:type="dxa"/>
            </w:tcMar>
          </w:tcPr>
          <w:p w14:paraId="7AF3F809" w14:textId="77777777" w:rsidR="00E36359" w:rsidRDefault="00000000">
            <w:pPr>
              <w:spacing w:after="0" w:line="240" w:lineRule="auto"/>
            </w:pPr>
            <w:r>
              <w:rPr>
                <w:b/>
                <w:sz w:val="16"/>
              </w:rPr>
              <w:t>Sampled reconstruction and incident triggers</w:t>
            </w:r>
          </w:p>
        </w:tc>
        <w:tc>
          <w:tcPr>
            <w:tcW w:w="3910" w:type="dxa"/>
            <w:tcMar>
              <w:top w:w="80" w:type="dxa"/>
              <w:left w:w="120" w:type="dxa"/>
              <w:bottom w:w="80" w:type="dxa"/>
              <w:right w:w="120" w:type="dxa"/>
            </w:tcMar>
          </w:tcPr>
          <w:p w14:paraId="7C7F6BEB" w14:textId="77777777" w:rsidR="00E36359" w:rsidRDefault="00E36359">
            <w:pPr>
              <w:spacing w:after="0" w:line="240" w:lineRule="auto"/>
            </w:pPr>
          </w:p>
        </w:tc>
        <w:tc>
          <w:tcPr>
            <w:tcW w:w="2550" w:type="dxa"/>
            <w:tcMar>
              <w:top w:w="80" w:type="dxa"/>
              <w:left w:w="120" w:type="dxa"/>
              <w:bottom w:w="80" w:type="dxa"/>
              <w:right w:w="120" w:type="dxa"/>
            </w:tcMar>
          </w:tcPr>
          <w:p w14:paraId="3F5C1C45" w14:textId="77777777" w:rsidR="00E36359" w:rsidRDefault="00E36359">
            <w:pPr>
              <w:spacing w:after="0" w:line="240" w:lineRule="auto"/>
            </w:pPr>
          </w:p>
        </w:tc>
      </w:tr>
      <w:tr w:rsidR="00E36359" w14:paraId="5617835A" w14:textId="77777777">
        <w:trPr>
          <w:cantSplit/>
        </w:trPr>
        <w:tc>
          <w:tcPr>
            <w:tcW w:w="2900" w:type="dxa"/>
            <w:tcMar>
              <w:top w:w="80" w:type="dxa"/>
              <w:left w:w="120" w:type="dxa"/>
              <w:bottom w:w="80" w:type="dxa"/>
              <w:right w:w="120" w:type="dxa"/>
            </w:tcMar>
          </w:tcPr>
          <w:p w14:paraId="05641CDB" w14:textId="77777777" w:rsidR="00E36359" w:rsidRDefault="00000000">
            <w:pPr>
              <w:spacing w:after="0" w:line="240" w:lineRule="auto"/>
            </w:pPr>
            <w:r>
              <w:rPr>
                <w:b/>
                <w:sz w:val="16"/>
              </w:rPr>
              <w:t>Accessible explanation, correction, appeal</w:t>
            </w:r>
          </w:p>
        </w:tc>
        <w:tc>
          <w:tcPr>
            <w:tcW w:w="3910" w:type="dxa"/>
            <w:tcMar>
              <w:top w:w="80" w:type="dxa"/>
              <w:left w:w="120" w:type="dxa"/>
              <w:bottom w:w="80" w:type="dxa"/>
              <w:right w:w="120" w:type="dxa"/>
            </w:tcMar>
          </w:tcPr>
          <w:p w14:paraId="6CB3BDC5" w14:textId="77777777" w:rsidR="00E36359" w:rsidRDefault="00E36359">
            <w:pPr>
              <w:spacing w:after="0" w:line="240" w:lineRule="auto"/>
            </w:pPr>
          </w:p>
        </w:tc>
        <w:tc>
          <w:tcPr>
            <w:tcW w:w="2550" w:type="dxa"/>
            <w:tcMar>
              <w:top w:w="80" w:type="dxa"/>
              <w:left w:w="120" w:type="dxa"/>
              <w:bottom w:w="80" w:type="dxa"/>
              <w:right w:w="120" w:type="dxa"/>
            </w:tcMar>
          </w:tcPr>
          <w:p w14:paraId="468421F5" w14:textId="77777777" w:rsidR="00E36359" w:rsidRDefault="00E36359">
            <w:pPr>
              <w:spacing w:after="0" w:line="240" w:lineRule="auto"/>
            </w:pPr>
          </w:p>
        </w:tc>
      </w:tr>
      <w:tr w:rsidR="00E36359" w14:paraId="2AAB3C62" w14:textId="77777777">
        <w:trPr>
          <w:cantSplit/>
        </w:trPr>
        <w:tc>
          <w:tcPr>
            <w:tcW w:w="2900" w:type="dxa"/>
            <w:tcMar>
              <w:top w:w="80" w:type="dxa"/>
              <w:left w:w="120" w:type="dxa"/>
              <w:bottom w:w="80" w:type="dxa"/>
              <w:right w:w="120" w:type="dxa"/>
            </w:tcMar>
          </w:tcPr>
          <w:p w14:paraId="5F16FB3F" w14:textId="77777777" w:rsidR="00E36359" w:rsidRDefault="00000000">
            <w:pPr>
              <w:spacing w:after="0" w:line="240" w:lineRule="auto"/>
            </w:pPr>
            <w:r>
              <w:rPr>
                <w:b/>
                <w:sz w:val="16"/>
              </w:rPr>
              <w:t>Equivalent non-AI route test</w:t>
            </w:r>
          </w:p>
        </w:tc>
        <w:tc>
          <w:tcPr>
            <w:tcW w:w="3910" w:type="dxa"/>
            <w:tcMar>
              <w:top w:w="80" w:type="dxa"/>
              <w:left w:w="120" w:type="dxa"/>
              <w:bottom w:w="80" w:type="dxa"/>
              <w:right w:w="120" w:type="dxa"/>
            </w:tcMar>
          </w:tcPr>
          <w:p w14:paraId="0FB17AC7" w14:textId="77777777" w:rsidR="00E36359" w:rsidRDefault="00E36359">
            <w:pPr>
              <w:spacing w:after="0" w:line="240" w:lineRule="auto"/>
            </w:pPr>
          </w:p>
        </w:tc>
        <w:tc>
          <w:tcPr>
            <w:tcW w:w="2550" w:type="dxa"/>
            <w:tcMar>
              <w:top w:w="80" w:type="dxa"/>
              <w:left w:w="120" w:type="dxa"/>
              <w:bottom w:w="80" w:type="dxa"/>
              <w:right w:w="120" w:type="dxa"/>
            </w:tcMar>
          </w:tcPr>
          <w:p w14:paraId="26BFE46F" w14:textId="77777777" w:rsidR="00E36359" w:rsidRDefault="00E36359">
            <w:pPr>
              <w:spacing w:after="0" w:line="240" w:lineRule="auto"/>
            </w:pPr>
          </w:p>
        </w:tc>
      </w:tr>
      <w:tr w:rsidR="00E36359" w14:paraId="17D38D93" w14:textId="77777777">
        <w:trPr>
          <w:cantSplit/>
        </w:trPr>
        <w:tc>
          <w:tcPr>
            <w:tcW w:w="2900" w:type="dxa"/>
            <w:tcMar>
              <w:top w:w="80" w:type="dxa"/>
              <w:left w:w="120" w:type="dxa"/>
              <w:bottom w:w="80" w:type="dxa"/>
              <w:right w:w="120" w:type="dxa"/>
            </w:tcMar>
          </w:tcPr>
          <w:p w14:paraId="06384F13" w14:textId="77777777" w:rsidR="00E36359" w:rsidRDefault="00000000">
            <w:pPr>
              <w:spacing w:after="0" w:line="240" w:lineRule="auto"/>
            </w:pPr>
            <w:r>
              <w:rPr>
                <w:b/>
                <w:sz w:val="16"/>
              </w:rPr>
              <w:t>Material-change suspension</w:t>
            </w:r>
          </w:p>
        </w:tc>
        <w:tc>
          <w:tcPr>
            <w:tcW w:w="3910" w:type="dxa"/>
            <w:tcMar>
              <w:top w:w="80" w:type="dxa"/>
              <w:left w:w="120" w:type="dxa"/>
              <w:bottom w:w="80" w:type="dxa"/>
              <w:right w:w="120" w:type="dxa"/>
            </w:tcMar>
          </w:tcPr>
          <w:p w14:paraId="393E4CB7" w14:textId="77777777" w:rsidR="00E36359" w:rsidRDefault="00E36359">
            <w:pPr>
              <w:spacing w:after="0" w:line="240" w:lineRule="auto"/>
            </w:pPr>
          </w:p>
        </w:tc>
        <w:tc>
          <w:tcPr>
            <w:tcW w:w="2550" w:type="dxa"/>
            <w:tcMar>
              <w:top w:w="80" w:type="dxa"/>
              <w:left w:w="120" w:type="dxa"/>
              <w:bottom w:w="80" w:type="dxa"/>
              <w:right w:w="120" w:type="dxa"/>
            </w:tcMar>
          </w:tcPr>
          <w:p w14:paraId="2611E6E4" w14:textId="77777777" w:rsidR="00E36359" w:rsidRDefault="00E36359">
            <w:pPr>
              <w:spacing w:after="0" w:line="240" w:lineRule="auto"/>
            </w:pPr>
          </w:p>
        </w:tc>
      </w:tr>
    </w:tbl>
    <w:p w14:paraId="29EB0497" w14:textId="77777777" w:rsidR="00E36359" w:rsidRDefault="00E36359">
      <w:pPr>
        <w:spacing w:after="0"/>
      </w:pPr>
    </w:p>
    <w:p w14:paraId="381BD392" w14:textId="77777777" w:rsidR="00E36359" w:rsidRDefault="00000000">
      <w:pPr>
        <w:pStyle w:val="Heading2"/>
      </w:pPr>
      <w:bookmarkStart w:id="44" w:name="Sheet_E_Rupture_and_repair_choice_li_45"/>
      <w:r>
        <w:t>Sheet E · Rupture and repair choice / linkage</w:t>
      </w:r>
      <w:bookmarkEnd w:id="44"/>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3100"/>
        <w:gridCol w:w="6260"/>
      </w:tblGrid>
      <w:tr w:rsidR="00E36359" w14:paraId="2C008BAD" w14:textId="77777777">
        <w:trPr>
          <w:cantSplit/>
          <w:tblHeader/>
        </w:trPr>
        <w:tc>
          <w:tcPr>
            <w:tcW w:w="3100" w:type="dxa"/>
            <w:shd w:val="clear" w:color="auto" w:fill="E8EEF5"/>
            <w:tcMar>
              <w:top w:w="80" w:type="dxa"/>
              <w:left w:w="120" w:type="dxa"/>
              <w:bottom w:w="80" w:type="dxa"/>
              <w:right w:w="120" w:type="dxa"/>
            </w:tcMar>
            <w:vAlign w:val="center"/>
          </w:tcPr>
          <w:p w14:paraId="1E906327" w14:textId="77777777" w:rsidR="00E36359" w:rsidRDefault="00000000">
            <w:pPr>
              <w:spacing w:after="0" w:line="240" w:lineRule="auto"/>
            </w:pPr>
            <w:r>
              <w:rPr>
                <w:b/>
                <w:color w:val="0B2545"/>
                <w:sz w:val="17"/>
              </w:rPr>
              <w:t>Field</w:t>
            </w:r>
          </w:p>
        </w:tc>
        <w:tc>
          <w:tcPr>
            <w:tcW w:w="6260" w:type="dxa"/>
            <w:shd w:val="clear" w:color="auto" w:fill="E8EEF5"/>
            <w:tcMar>
              <w:top w:w="80" w:type="dxa"/>
              <w:left w:w="120" w:type="dxa"/>
              <w:bottom w:w="80" w:type="dxa"/>
              <w:right w:w="120" w:type="dxa"/>
            </w:tcMar>
            <w:vAlign w:val="center"/>
          </w:tcPr>
          <w:p w14:paraId="2438A437" w14:textId="77777777" w:rsidR="00E36359" w:rsidRDefault="00000000">
            <w:pPr>
              <w:spacing w:after="0" w:line="240" w:lineRule="auto"/>
            </w:pPr>
            <w:r>
              <w:rPr>
                <w:b/>
                <w:color w:val="0B2545"/>
                <w:sz w:val="17"/>
              </w:rPr>
              <w:t>Entry</w:t>
            </w:r>
          </w:p>
        </w:tc>
      </w:tr>
      <w:tr w:rsidR="00E36359" w14:paraId="27A03FB7" w14:textId="77777777">
        <w:trPr>
          <w:cantSplit/>
        </w:trPr>
        <w:tc>
          <w:tcPr>
            <w:tcW w:w="3100" w:type="dxa"/>
            <w:tcMar>
              <w:top w:w="80" w:type="dxa"/>
              <w:left w:w="120" w:type="dxa"/>
              <w:bottom w:w="80" w:type="dxa"/>
              <w:right w:w="120" w:type="dxa"/>
            </w:tcMar>
          </w:tcPr>
          <w:p w14:paraId="2BFB4071" w14:textId="77777777" w:rsidR="00E36359" w:rsidRDefault="00000000">
            <w:pPr>
              <w:spacing w:after="0" w:line="240" w:lineRule="auto"/>
            </w:pPr>
            <w:r>
              <w:rPr>
                <w:b/>
                <w:sz w:val="17"/>
              </w:rPr>
              <w:t>Immediate protection requested/provided</w:t>
            </w:r>
          </w:p>
        </w:tc>
        <w:tc>
          <w:tcPr>
            <w:tcW w:w="6260" w:type="dxa"/>
            <w:tcMar>
              <w:top w:w="80" w:type="dxa"/>
              <w:left w:w="120" w:type="dxa"/>
              <w:bottom w:w="80" w:type="dxa"/>
              <w:right w:w="120" w:type="dxa"/>
            </w:tcMar>
          </w:tcPr>
          <w:p w14:paraId="60E40BA9" w14:textId="77777777" w:rsidR="00E36359" w:rsidRDefault="00E36359">
            <w:pPr>
              <w:spacing w:after="0" w:line="240" w:lineRule="auto"/>
            </w:pPr>
          </w:p>
        </w:tc>
      </w:tr>
      <w:tr w:rsidR="00E36359" w14:paraId="5DD26D7D" w14:textId="77777777">
        <w:trPr>
          <w:cantSplit/>
        </w:trPr>
        <w:tc>
          <w:tcPr>
            <w:tcW w:w="3100" w:type="dxa"/>
            <w:tcMar>
              <w:top w:w="80" w:type="dxa"/>
              <w:left w:w="120" w:type="dxa"/>
              <w:bottom w:w="80" w:type="dxa"/>
              <w:right w:w="120" w:type="dxa"/>
            </w:tcMar>
          </w:tcPr>
          <w:p w14:paraId="49B929D8" w14:textId="77777777" w:rsidR="00E36359" w:rsidRDefault="00000000">
            <w:pPr>
              <w:spacing w:after="0" w:line="240" w:lineRule="auto"/>
            </w:pPr>
            <w:r>
              <w:rPr>
                <w:b/>
                <w:sz w:val="17"/>
              </w:rPr>
              <w:lastRenderedPageBreak/>
              <w:t>Confidential advice requested</w:t>
            </w:r>
          </w:p>
        </w:tc>
        <w:tc>
          <w:tcPr>
            <w:tcW w:w="6260" w:type="dxa"/>
            <w:tcMar>
              <w:top w:w="80" w:type="dxa"/>
              <w:left w:w="120" w:type="dxa"/>
              <w:bottom w:w="80" w:type="dxa"/>
              <w:right w:w="120" w:type="dxa"/>
            </w:tcMar>
          </w:tcPr>
          <w:p w14:paraId="5F871F8E" w14:textId="77777777" w:rsidR="00E36359" w:rsidRDefault="00E36359">
            <w:pPr>
              <w:spacing w:after="0" w:line="240" w:lineRule="auto"/>
            </w:pPr>
          </w:p>
        </w:tc>
      </w:tr>
      <w:tr w:rsidR="00E36359" w14:paraId="7AA74243" w14:textId="77777777">
        <w:trPr>
          <w:cantSplit/>
        </w:trPr>
        <w:tc>
          <w:tcPr>
            <w:tcW w:w="3100" w:type="dxa"/>
            <w:tcMar>
              <w:top w:w="80" w:type="dxa"/>
              <w:left w:w="120" w:type="dxa"/>
              <w:bottom w:w="80" w:type="dxa"/>
              <w:right w:w="120" w:type="dxa"/>
            </w:tcMar>
          </w:tcPr>
          <w:p w14:paraId="6CBF4B9E" w14:textId="77777777" w:rsidR="00E36359" w:rsidRDefault="00000000">
            <w:pPr>
              <w:spacing w:after="0" w:line="240" w:lineRule="auto"/>
            </w:pPr>
            <w:r>
              <w:rPr>
                <w:b/>
                <w:sz w:val="17"/>
              </w:rPr>
              <w:t>Relational channel choice and consent</w:t>
            </w:r>
          </w:p>
        </w:tc>
        <w:tc>
          <w:tcPr>
            <w:tcW w:w="6260" w:type="dxa"/>
            <w:tcMar>
              <w:top w:w="80" w:type="dxa"/>
              <w:left w:w="120" w:type="dxa"/>
              <w:bottom w:w="80" w:type="dxa"/>
              <w:right w:w="120" w:type="dxa"/>
            </w:tcMar>
          </w:tcPr>
          <w:p w14:paraId="01C4EC3B" w14:textId="77777777" w:rsidR="00E36359" w:rsidRDefault="00E36359">
            <w:pPr>
              <w:spacing w:after="0" w:line="240" w:lineRule="auto"/>
            </w:pPr>
          </w:p>
        </w:tc>
      </w:tr>
      <w:tr w:rsidR="00E36359" w14:paraId="7FD6D214" w14:textId="77777777">
        <w:trPr>
          <w:cantSplit/>
        </w:trPr>
        <w:tc>
          <w:tcPr>
            <w:tcW w:w="3100" w:type="dxa"/>
            <w:tcMar>
              <w:top w:w="80" w:type="dxa"/>
              <w:left w:w="120" w:type="dxa"/>
              <w:bottom w:w="80" w:type="dxa"/>
              <w:right w:w="120" w:type="dxa"/>
            </w:tcMar>
          </w:tcPr>
          <w:p w14:paraId="7DA5F255" w14:textId="77777777" w:rsidR="00E36359" w:rsidRDefault="00000000">
            <w:pPr>
              <w:spacing w:after="0" w:line="240" w:lineRule="auto"/>
            </w:pPr>
            <w:r>
              <w:rPr>
                <w:b/>
                <w:sz w:val="17"/>
              </w:rPr>
              <w:t>Formal channel choice and intake</w:t>
            </w:r>
          </w:p>
        </w:tc>
        <w:tc>
          <w:tcPr>
            <w:tcW w:w="6260" w:type="dxa"/>
            <w:tcMar>
              <w:top w:w="80" w:type="dxa"/>
              <w:left w:w="120" w:type="dxa"/>
              <w:bottom w:w="80" w:type="dxa"/>
              <w:right w:w="120" w:type="dxa"/>
            </w:tcMar>
          </w:tcPr>
          <w:p w14:paraId="624EB085" w14:textId="77777777" w:rsidR="00E36359" w:rsidRDefault="00E36359">
            <w:pPr>
              <w:spacing w:after="0" w:line="240" w:lineRule="auto"/>
            </w:pPr>
          </w:p>
        </w:tc>
      </w:tr>
      <w:tr w:rsidR="00E36359" w14:paraId="335A7A9D" w14:textId="77777777">
        <w:trPr>
          <w:cantSplit/>
        </w:trPr>
        <w:tc>
          <w:tcPr>
            <w:tcW w:w="3100" w:type="dxa"/>
            <w:tcMar>
              <w:top w:w="80" w:type="dxa"/>
              <w:left w:w="120" w:type="dxa"/>
              <w:bottom w:w="80" w:type="dxa"/>
              <w:right w:w="120" w:type="dxa"/>
            </w:tcMar>
          </w:tcPr>
          <w:p w14:paraId="6F463B74" w14:textId="77777777" w:rsidR="00E36359" w:rsidRDefault="00000000">
            <w:pPr>
              <w:spacing w:after="0" w:line="240" w:lineRule="auto"/>
            </w:pPr>
            <w:r>
              <w:rPr>
                <w:b/>
                <w:sz w:val="17"/>
              </w:rPr>
              <w:t>External remedy / essential notice only</w:t>
            </w:r>
          </w:p>
        </w:tc>
        <w:tc>
          <w:tcPr>
            <w:tcW w:w="6260" w:type="dxa"/>
            <w:tcMar>
              <w:top w:w="80" w:type="dxa"/>
              <w:left w:w="120" w:type="dxa"/>
              <w:bottom w:w="80" w:type="dxa"/>
              <w:right w:w="120" w:type="dxa"/>
            </w:tcMar>
          </w:tcPr>
          <w:p w14:paraId="7463CA72" w14:textId="77777777" w:rsidR="00E36359" w:rsidRDefault="00E36359">
            <w:pPr>
              <w:spacing w:after="0" w:line="240" w:lineRule="auto"/>
            </w:pPr>
          </w:p>
        </w:tc>
      </w:tr>
      <w:tr w:rsidR="00E36359" w14:paraId="75D1F3AF" w14:textId="77777777">
        <w:trPr>
          <w:cantSplit/>
        </w:trPr>
        <w:tc>
          <w:tcPr>
            <w:tcW w:w="3100" w:type="dxa"/>
            <w:tcMar>
              <w:top w:w="80" w:type="dxa"/>
              <w:left w:w="120" w:type="dxa"/>
              <w:bottom w:w="80" w:type="dxa"/>
              <w:right w:w="120" w:type="dxa"/>
            </w:tcMar>
          </w:tcPr>
          <w:p w14:paraId="311EB4F9" w14:textId="77777777" w:rsidR="00E36359" w:rsidRDefault="00000000">
            <w:pPr>
              <w:spacing w:after="0" w:line="240" w:lineRule="auto"/>
            </w:pPr>
            <w:r>
              <w:rPr>
                <w:b/>
                <w:sz w:val="17"/>
              </w:rPr>
              <w:t>Information allowed to cross channels</w:t>
            </w:r>
          </w:p>
        </w:tc>
        <w:tc>
          <w:tcPr>
            <w:tcW w:w="6260" w:type="dxa"/>
            <w:tcMar>
              <w:top w:w="80" w:type="dxa"/>
              <w:left w:w="120" w:type="dxa"/>
              <w:bottom w:w="80" w:type="dxa"/>
              <w:right w:w="120" w:type="dxa"/>
            </w:tcMar>
          </w:tcPr>
          <w:p w14:paraId="0211896E" w14:textId="77777777" w:rsidR="00E36359" w:rsidRDefault="00E36359">
            <w:pPr>
              <w:spacing w:after="0" w:line="240" w:lineRule="auto"/>
            </w:pPr>
          </w:p>
        </w:tc>
      </w:tr>
      <w:tr w:rsidR="00E36359" w14:paraId="4502F830" w14:textId="77777777">
        <w:trPr>
          <w:cantSplit/>
        </w:trPr>
        <w:tc>
          <w:tcPr>
            <w:tcW w:w="3100" w:type="dxa"/>
            <w:tcMar>
              <w:top w:w="80" w:type="dxa"/>
              <w:left w:w="120" w:type="dxa"/>
              <w:bottom w:w="80" w:type="dxa"/>
              <w:right w:w="120" w:type="dxa"/>
            </w:tcMar>
          </w:tcPr>
          <w:p w14:paraId="127E7FA8" w14:textId="77777777" w:rsidR="00E36359" w:rsidRDefault="00000000">
            <w:pPr>
              <w:spacing w:after="0" w:line="240" w:lineRule="auto"/>
            </w:pPr>
            <w:r>
              <w:rPr>
                <w:b/>
                <w:sz w:val="17"/>
              </w:rPr>
              <w:t>Changed conduct, role, resource, rule or remedy</w:t>
            </w:r>
          </w:p>
        </w:tc>
        <w:tc>
          <w:tcPr>
            <w:tcW w:w="6260" w:type="dxa"/>
            <w:tcMar>
              <w:top w:w="80" w:type="dxa"/>
              <w:left w:w="120" w:type="dxa"/>
              <w:bottom w:w="80" w:type="dxa"/>
              <w:right w:w="120" w:type="dxa"/>
            </w:tcMar>
          </w:tcPr>
          <w:p w14:paraId="19F41CD6" w14:textId="77777777" w:rsidR="00E36359" w:rsidRDefault="00E36359">
            <w:pPr>
              <w:spacing w:after="0" w:line="240" w:lineRule="auto"/>
            </w:pPr>
          </w:p>
        </w:tc>
      </w:tr>
      <w:tr w:rsidR="00E36359" w14:paraId="1F90D48E" w14:textId="77777777">
        <w:trPr>
          <w:cantSplit/>
        </w:trPr>
        <w:tc>
          <w:tcPr>
            <w:tcW w:w="3100" w:type="dxa"/>
            <w:tcMar>
              <w:top w:w="80" w:type="dxa"/>
              <w:left w:w="120" w:type="dxa"/>
              <w:bottom w:w="80" w:type="dxa"/>
              <w:right w:w="120" w:type="dxa"/>
            </w:tcMar>
          </w:tcPr>
          <w:p w14:paraId="1DF816FE" w14:textId="77777777" w:rsidR="00E36359" w:rsidRDefault="00000000">
            <w:pPr>
              <w:spacing w:after="0" w:line="240" w:lineRule="auto"/>
            </w:pPr>
            <w:r>
              <w:rPr>
                <w:b/>
                <w:sz w:val="17"/>
              </w:rPr>
              <w:t>Unresolved disagreement / next review</w:t>
            </w:r>
          </w:p>
        </w:tc>
        <w:tc>
          <w:tcPr>
            <w:tcW w:w="6260" w:type="dxa"/>
            <w:tcMar>
              <w:top w:w="80" w:type="dxa"/>
              <w:left w:w="120" w:type="dxa"/>
              <w:bottom w:w="80" w:type="dxa"/>
              <w:right w:w="120" w:type="dxa"/>
            </w:tcMar>
          </w:tcPr>
          <w:p w14:paraId="5196C1AC" w14:textId="77777777" w:rsidR="00E36359" w:rsidRDefault="00E36359">
            <w:pPr>
              <w:spacing w:after="0" w:line="240" w:lineRule="auto"/>
            </w:pPr>
          </w:p>
        </w:tc>
      </w:tr>
    </w:tbl>
    <w:p w14:paraId="123702BC" w14:textId="77777777" w:rsidR="00E36359" w:rsidRDefault="00E36359">
      <w:pPr>
        <w:spacing w:after="0"/>
      </w:pPr>
    </w:p>
    <w:p w14:paraId="6370B425" w14:textId="77777777" w:rsidR="00E36359" w:rsidRDefault="00000000">
      <w:pPr>
        <w:pStyle w:val="Heading2"/>
      </w:pPr>
      <w:bookmarkStart w:id="45" w:name="Sheet_F_Operational_Metabolism_Ledge_46"/>
      <w:r>
        <w:t>Sheet F · Operational Metabolism Ledger</w:t>
      </w:r>
      <w:bookmarkEnd w:id="45"/>
    </w:p>
    <w:tbl>
      <w:tblPr>
        <w:tblW w:w="9360" w:type="dxa"/>
        <w:tblInd w:w="120" w:type="dxa"/>
        <w:tblBorders>
          <w:top w:val="single" w:sz="4" w:space="0" w:color="C9D2DC"/>
          <w:left w:val="single" w:sz="4" w:space="0" w:color="C9D2DC"/>
          <w:bottom w:val="single" w:sz="4" w:space="0" w:color="C9D2DC"/>
          <w:right w:val="single" w:sz="4" w:space="0" w:color="C9D2DC"/>
          <w:insideH w:val="single" w:sz="4" w:space="0" w:color="C9D2DC"/>
          <w:insideV w:val="single" w:sz="4" w:space="0" w:color="C9D2DC"/>
        </w:tblBorders>
        <w:tblLayout w:type="fixed"/>
        <w:tblLook w:val="04A0" w:firstRow="1" w:lastRow="0" w:firstColumn="1" w:lastColumn="0" w:noHBand="0" w:noVBand="1"/>
      </w:tblPr>
      <w:tblGrid>
        <w:gridCol w:w="2100"/>
        <w:gridCol w:w="1450"/>
        <w:gridCol w:w="3510"/>
        <w:gridCol w:w="2300"/>
      </w:tblGrid>
      <w:tr w:rsidR="00E36359" w14:paraId="62FE2244" w14:textId="77777777">
        <w:trPr>
          <w:cantSplit/>
          <w:tblHeader/>
        </w:trPr>
        <w:tc>
          <w:tcPr>
            <w:tcW w:w="2100" w:type="dxa"/>
            <w:shd w:val="clear" w:color="auto" w:fill="E8EEF5"/>
            <w:tcMar>
              <w:top w:w="80" w:type="dxa"/>
              <w:left w:w="120" w:type="dxa"/>
              <w:bottom w:w="80" w:type="dxa"/>
              <w:right w:w="120" w:type="dxa"/>
            </w:tcMar>
            <w:vAlign w:val="center"/>
          </w:tcPr>
          <w:p w14:paraId="75BBE513" w14:textId="77777777" w:rsidR="00E36359" w:rsidRDefault="00000000">
            <w:pPr>
              <w:spacing w:after="0" w:line="240" w:lineRule="auto"/>
            </w:pPr>
            <w:r>
              <w:rPr>
                <w:b/>
                <w:color w:val="0B2545"/>
                <w:sz w:val="16"/>
              </w:rPr>
              <w:t>Measure</w:t>
            </w:r>
          </w:p>
        </w:tc>
        <w:tc>
          <w:tcPr>
            <w:tcW w:w="1450" w:type="dxa"/>
            <w:shd w:val="clear" w:color="auto" w:fill="E8EEF5"/>
            <w:tcMar>
              <w:top w:w="80" w:type="dxa"/>
              <w:left w:w="120" w:type="dxa"/>
              <w:bottom w:w="80" w:type="dxa"/>
              <w:right w:w="120" w:type="dxa"/>
            </w:tcMar>
            <w:vAlign w:val="center"/>
          </w:tcPr>
          <w:p w14:paraId="445010D9" w14:textId="77777777" w:rsidR="00E36359" w:rsidRDefault="00000000">
            <w:pPr>
              <w:spacing w:after="0" w:line="240" w:lineRule="auto"/>
            </w:pPr>
            <w:r>
              <w:rPr>
                <w:b/>
                <w:color w:val="0B2545"/>
                <w:sz w:val="16"/>
              </w:rPr>
              <w:t>Status tag</w:t>
            </w:r>
          </w:p>
        </w:tc>
        <w:tc>
          <w:tcPr>
            <w:tcW w:w="3510" w:type="dxa"/>
            <w:shd w:val="clear" w:color="auto" w:fill="E8EEF5"/>
            <w:tcMar>
              <w:top w:w="80" w:type="dxa"/>
              <w:left w:w="120" w:type="dxa"/>
              <w:bottom w:w="80" w:type="dxa"/>
              <w:right w:w="120" w:type="dxa"/>
            </w:tcMar>
            <w:vAlign w:val="center"/>
          </w:tcPr>
          <w:p w14:paraId="4EA333EA" w14:textId="77777777" w:rsidR="00E36359" w:rsidRDefault="00000000">
            <w:pPr>
              <w:spacing w:after="0" w:line="240" w:lineRule="auto"/>
            </w:pPr>
            <w:r>
              <w:rPr>
                <w:b/>
                <w:color w:val="0B2545"/>
                <w:sz w:val="16"/>
              </w:rPr>
              <w:t>Result by role/group</w:t>
            </w:r>
          </w:p>
        </w:tc>
        <w:tc>
          <w:tcPr>
            <w:tcW w:w="2300" w:type="dxa"/>
            <w:shd w:val="clear" w:color="auto" w:fill="E8EEF5"/>
            <w:tcMar>
              <w:top w:w="80" w:type="dxa"/>
              <w:left w:w="120" w:type="dxa"/>
              <w:bottom w:w="80" w:type="dxa"/>
              <w:right w:w="120" w:type="dxa"/>
            </w:tcMar>
            <w:vAlign w:val="center"/>
          </w:tcPr>
          <w:p w14:paraId="660B851A" w14:textId="77777777" w:rsidR="00E36359" w:rsidRDefault="00000000">
            <w:pPr>
              <w:spacing w:after="0" w:line="240" w:lineRule="auto"/>
            </w:pPr>
            <w:r>
              <w:rPr>
                <w:b/>
                <w:color w:val="0B2545"/>
                <w:sz w:val="16"/>
              </w:rPr>
              <w:t>Owner / action</w:t>
            </w:r>
          </w:p>
        </w:tc>
      </w:tr>
      <w:tr w:rsidR="00E36359" w14:paraId="11035E23" w14:textId="77777777">
        <w:trPr>
          <w:cantSplit/>
        </w:trPr>
        <w:tc>
          <w:tcPr>
            <w:tcW w:w="2100" w:type="dxa"/>
            <w:tcMar>
              <w:top w:w="80" w:type="dxa"/>
              <w:left w:w="120" w:type="dxa"/>
              <w:bottom w:w="80" w:type="dxa"/>
              <w:right w:w="120" w:type="dxa"/>
            </w:tcMar>
          </w:tcPr>
          <w:p w14:paraId="4A757327" w14:textId="77777777" w:rsidR="00E36359" w:rsidRDefault="00000000">
            <w:pPr>
              <w:spacing w:after="0" w:line="240" w:lineRule="auto"/>
            </w:pPr>
            <w:r>
              <w:rPr>
                <w:b/>
                <w:sz w:val="16"/>
              </w:rPr>
              <w:t>Time</w:t>
            </w:r>
          </w:p>
        </w:tc>
        <w:tc>
          <w:tcPr>
            <w:tcW w:w="1450" w:type="dxa"/>
            <w:tcMar>
              <w:top w:w="80" w:type="dxa"/>
              <w:left w:w="120" w:type="dxa"/>
              <w:bottom w:w="80" w:type="dxa"/>
              <w:right w:w="120" w:type="dxa"/>
            </w:tcMar>
          </w:tcPr>
          <w:p w14:paraId="16CF80F4" w14:textId="77777777" w:rsidR="00E36359" w:rsidRDefault="00E36359">
            <w:pPr>
              <w:spacing w:after="0" w:line="240" w:lineRule="auto"/>
            </w:pPr>
          </w:p>
        </w:tc>
        <w:tc>
          <w:tcPr>
            <w:tcW w:w="3510" w:type="dxa"/>
            <w:tcMar>
              <w:top w:w="80" w:type="dxa"/>
              <w:left w:w="120" w:type="dxa"/>
              <w:bottom w:w="80" w:type="dxa"/>
              <w:right w:w="120" w:type="dxa"/>
            </w:tcMar>
          </w:tcPr>
          <w:p w14:paraId="3192C5B1" w14:textId="77777777" w:rsidR="00E36359" w:rsidRDefault="00E36359">
            <w:pPr>
              <w:spacing w:after="0" w:line="240" w:lineRule="auto"/>
            </w:pPr>
          </w:p>
        </w:tc>
        <w:tc>
          <w:tcPr>
            <w:tcW w:w="2300" w:type="dxa"/>
            <w:tcMar>
              <w:top w:w="80" w:type="dxa"/>
              <w:left w:w="120" w:type="dxa"/>
              <w:bottom w:w="80" w:type="dxa"/>
              <w:right w:w="120" w:type="dxa"/>
            </w:tcMar>
          </w:tcPr>
          <w:p w14:paraId="66B6E1DA" w14:textId="77777777" w:rsidR="00E36359" w:rsidRDefault="00E36359">
            <w:pPr>
              <w:spacing w:after="0" w:line="240" w:lineRule="auto"/>
            </w:pPr>
          </w:p>
        </w:tc>
      </w:tr>
      <w:tr w:rsidR="00E36359" w14:paraId="3AC8B541" w14:textId="77777777">
        <w:trPr>
          <w:cantSplit/>
        </w:trPr>
        <w:tc>
          <w:tcPr>
            <w:tcW w:w="2100" w:type="dxa"/>
            <w:tcMar>
              <w:top w:w="80" w:type="dxa"/>
              <w:left w:w="120" w:type="dxa"/>
              <w:bottom w:w="80" w:type="dxa"/>
              <w:right w:w="120" w:type="dxa"/>
            </w:tcMar>
          </w:tcPr>
          <w:p w14:paraId="493F1472" w14:textId="77777777" w:rsidR="00E36359" w:rsidRDefault="00000000">
            <w:pPr>
              <w:spacing w:after="0" w:line="240" w:lineRule="auto"/>
            </w:pPr>
            <w:r>
              <w:rPr>
                <w:b/>
                <w:sz w:val="16"/>
              </w:rPr>
              <w:t>Cost</w:t>
            </w:r>
          </w:p>
        </w:tc>
        <w:tc>
          <w:tcPr>
            <w:tcW w:w="1450" w:type="dxa"/>
            <w:tcMar>
              <w:top w:w="80" w:type="dxa"/>
              <w:left w:w="120" w:type="dxa"/>
              <w:bottom w:w="80" w:type="dxa"/>
              <w:right w:w="120" w:type="dxa"/>
            </w:tcMar>
          </w:tcPr>
          <w:p w14:paraId="140027F1" w14:textId="77777777" w:rsidR="00E36359" w:rsidRDefault="00E36359">
            <w:pPr>
              <w:spacing w:after="0" w:line="240" w:lineRule="auto"/>
            </w:pPr>
          </w:p>
        </w:tc>
        <w:tc>
          <w:tcPr>
            <w:tcW w:w="3510" w:type="dxa"/>
            <w:tcMar>
              <w:top w:w="80" w:type="dxa"/>
              <w:left w:w="120" w:type="dxa"/>
              <w:bottom w:w="80" w:type="dxa"/>
              <w:right w:w="120" w:type="dxa"/>
            </w:tcMar>
          </w:tcPr>
          <w:p w14:paraId="650909D0" w14:textId="77777777" w:rsidR="00E36359" w:rsidRDefault="00E36359">
            <w:pPr>
              <w:spacing w:after="0" w:line="240" w:lineRule="auto"/>
            </w:pPr>
          </w:p>
        </w:tc>
        <w:tc>
          <w:tcPr>
            <w:tcW w:w="2300" w:type="dxa"/>
            <w:tcMar>
              <w:top w:w="80" w:type="dxa"/>
              <w:left w:w="120" w:type="dxa"/>
              <w:bottom w:w="80" w:type="dxa"/>
              <w:right w:w="120" w:type="dxa"/>
            </w:tcMar>
          </w:tcPr>
          <w:p w14:paraId="26CA526C" w14:textId="77777777" w:rsidR="00E36359" w:rsidRDefault="00E36359">
            <w:pPr>
              <w:spacing w:after="0" w:line="240" w:lineRule="auto"/>
            </w:pPr>
          </w:p>
        </w:tc>
      </w:tr>
      <w:tr w:rsidR="00E36359" w14:paraId="7F374CD4" w14:textId="77777777">
        <w:trPr>
          <w:cantSplit/>
        </w:trPr>
        <w:tc>
          <w:tcPr>
            <w:tcW w:w="2100" w:type="dxa"/>
            <w:tcMar>
              <w:top w:w="80" w:type="dxa"/>
              <w:left w:w="120" w:type="dxa"/>
              <w:bottom w:w="80" w:type="dxa"/>
              <w:right w:w="120" w:type="dxa"/>
            </w:tcMar>
          </w:tcPr>
          <w:p w14:paraId="40DE450C" w14:textId="77777777" w:rsidR="00E36359" w:rsidRDefault="00000000">
            <w:pPr>
              <w:spacing w:after="0" w:line="240" w:lineRule="auto"/>
            </w:pPr>
            <w:r>
              <w:rPr>
                <w:b/>
                <w:sz w:val="16"/>
              </w:rPr>
              <w:t>Comprehension</w:t>
            </w:r>
          </w:p>
        </w:tc>
        <w:tc>
          <w:tcPr>
            <w:tcW w:w="1450" w:type="dxa"/>
            <w:tcMar>
              <w:top w:w="80" w:type="dxa"/>
              <w:left w:w="120" w:type="dxa"/>
              <w:bottom w:w="80" w:type="dxa"/>
              <w:right w:w="120" w:type="dxa"/>
            </w:tcMar>
          </w:tcPr>
          <w:p w14:paraId="2A0BAD4F" w14:textId="77777777" w:rsidR="00E36359" w:rsidRDefault="00E36359">
            <w:pPr>
              <w:spacing w:after="0" w:line="240" w:lineRule="auto"/>
            </w:pPr>
          </w:p>
        </w:tc>
        <w:tc>
          <w:tcPr>
            <w:tcW w:w="3510" w:type="dxa"/>
            <w:tcMar>
              <w:top w:w="80" w:type="dxa"/>
              <w:left w:w="120" w:type="dxa"/>
              <w:bottom w:w="80" w:type="dxa"/>
              <w:right w:w="120" w:type="dxa"/>
            </w:tcMar>
          </w:tcPr>
          <w:p w14:paraId="1D048246" w14:textId="77777777" w:rsidR="00E36359" w:rsidRDefault="00E36359">
            <w:pPr>
              <w:spacing w:after="0" w:line="240" w:lineRule="auto"/>
            </w:pPr>
          </w:p>
        </w:tc>
        <w:tc>
          <w:tcPr>
            <w:tcW w:w="2300" w:type="dxa"/>
            <w:tcMar>
              <w:top w:w="80" w:type="dxa"/>
              <w:left w:w="120" w:type="dxa"/>
              <w:bottom w:w="80" w:type="dxa"/>
              <w:right w:w="120" w:type="dxa"/>
            </w:tcMar>
          </w:tcPr>
          <w:p w14:paraId="51067159" w14:textId="77777777" w:rsidR="00E36359" w:rsidRDefault="00E36359">
            <w:pPr>
              <w:spacing w:after="0" w:line="240" w:lineRule="auto"/>
            </w:pPr>
          </w:p>
        </w:tc>
      </w:tr>
      <w:tr w:rsidR="00E36359" w14:paraId="131CD664" w14:textId="77777777">
        <w:trPr>
          <w:cantSplit/>
        </w:trPr>
        <w:tc>
          <w:tcPr>
            <w:tcW w:w="2100" w:type="dxa"/>
            <w:tcMar>
              <w:top w:w="80" w:type="dxa"/>
              <w:left w:w="120" w:type="dxa"/>
              <w:bottom w:w="80" w:type="dxa"/>
              <w:right w:w="120" w:type="dxa"/>
            </w:tcMar>
          </w:tcPr>
          <w:p w14:paraId="078B57A2" w14:textId="77777777" w:rsidR="00E36359" w:rsidRDefault="00000000">
            <w:pPr>
              <w:spacing w:after="0" w:line="240" w:lineRule="auto"/>
            </w:pPr>
            <w:r>
              <w:rPr>
                <w:b/>
                <w:sz w:val="16"/>
              </w:rPr>
              <w:t>Paperwork ownership</w:t>
            </w:r>
          </w:p>
        </w:tc>
        <w:tc>
          <w:tcPr>
            <w:tcW w:w="1450" w:type="dxa"/>
            <w:tcMar>
              <w:top w:w="80" w:type="dxa"/>
              <w:left w:w="120" w:type="dxa"/>
              <w:bottom w:w="80" w:type="dxa"/>
              <w:right w:w="120" w:type="dxa"/>
            </w:tcMar>
          </w:tcPr>
          <w:p w14:paraId="07AD83A6" w14:textId="77777777" w:rsidR="00E36359" w:rsidRDefault="00E36359">
            <w:pPr>
              <w:spacing w:after="0" w:line="240" w:lineRule="auto"/>
            </w:pPr>
          </w:p>
        </w:tc>
        <w:tc>
          <w:tcPr>
            <w:tcW w:w="3510" w:type="dxa"/>
            <w:tcMar>
              <w:top w:w="80" w:type="dxa"/>
              <w:left w:w="120" w:type="dxa"/>
              <w:bottom w:w="80" w:type="dxa"/>
              <w:right w:w="120" w:type="dxa"/>
            </w:tcMar>
          </w:tcPr>
          <w:p w14:paraId="26A027B6" w14:textId="77777777" w:rsidR="00E36359" w:rsidRDefault="00E36359">
            <w:pPr>
              <w:spacing w:after="0" w:line="240" w:lineRule="auto"/>
            </w:pPr>
          </w:p>
        </w:tc>
        <w:tc>
          <w:tcPr>
            <w:tcW w:w="2300" w:type="dxa"/>
            <w:tcMar>
              <w:top w:w="80" w:type="dxa"/>
              <w:left w:w="120" w:type="dxa"/>
              <w:bottom w:w="80" w:type="dxa"/>
              <w:right w:w="120" w:type="dxa"/>
            </w:tcMar>
          </w:tcPr>
          <w:p w14:paraId="692031A1" w14:textId="77777777" w:rsidR="00E36359" w:rsidRDefault="00E36359">
            <w:pPr>
              <w:spacing w:after="0" w:line="240" w:lineRule="auto"/>
            </w:pPr>
          </w:p>
        </w:tc>
      </w:tr>
      <w:tr w:rsidR="00E36359" w14:paraId="58C4B5F7" w14:textId="77777777">
        <w:trPr>
          <w:cantSplit/>
        </w:trPr>
        <w:tc>
          <w:tcPr>
            <w:tcW w:w="2100" w:type="dxa"/>
            <w:tcMar>
              <w:top w:w="80" w:type="dxa"/>
              <w:left w:w="120" w:type="dxa"/>
              <w:bottom w:w="80" w:type="dxa"/>
              <w:right w:w="120" w:type="dxa"/>
            </w:tcMar>
          </w:tcPr>
          <w:p w14:paraId="54597931" w14:textId="77777777" w:rsidR="00E36359" w:rsidRDefault="00000000">
            <w:pPr>
              <w:spacing w:after="0" w:line="240" w:lineRule="auto"/>
            </w:pPr>
            <w:r>
              <w:rPr>
                <w:b/>
                <w:sz w:val="16"/>
              </w:rPr>
              <w:t>Participant burden</w:t>
            </w:r>
          </w:p>
        </w:tc>
        <w:tc>
          <w:tcPr>
            <w:tcW w:w="1450" w:type="dxa"/>
            <w:tcMar>
              <w:top w:w="80" w:type="dxa"/>
              <w:left w:w="120" w:type="dxa"/>
              <w:bottom w:w="80" w:type="dxa"/>
              <w:right w:w="120" w:type="dxa"/>
            </w:tcMar>
          </w:tcPr>
          <w:p w14:paraId="078B35DB" w14:textId="77777777" w:rsidR="00E36359" w:rsidRDefault="00E36359">
            <w:pPr>
              <w:spacing w:after="0" w:line="240" w:lineRule="auto"/>
            </w:pPr>
          </w:p>
        </w:tc>
        <w:tc>
          <w:tcPr>
            <w:tcW w:w="3510" w:type="dxa"/>
            <w:tcMar>
              <w:top w:w="80" w:type="dxa"/>
              <w:left w:w="120" w:type="dxa"/>
              <w:bottom w:w="80" w:type="dxa"/>
              <w:right w:w="120" w:type="dxa"/>
            </w:tcMar>
          </w:tcPr>
          <w:p w14:paraId="029DB900" w14:textId="77777777" w:rsidR="00E36359" w:rsidRDefault="00E36359">
            <w:pPr>
              <w:spacing w:after="0" w:line="240" w:lineRule="auto"/>
            </w:pPr>
          </w:p>
        </w:tc>
        <w:tc>
          <w:tcPr>
            <w:tcW w:w="2300" w:type="dxa"/>
            <w:tcMar>
              <w:top w:w="80" w:type="dxa"/>
              <w:left w:w="120" w:type="dxa"/>
              <w:bottom w:w="80" w:type="dxa"/>
              <w:right w:w="120" w:type="dxa"/>
            </w:tcMar>
          </w:tcPr>
          <w:p w14:paraId="77CEEF71" w14:textId="77777777" w:rsidR="00E36359" w:rsidRDefault="00E36359">
            <w:pPr>
              <w:spacing w:after="0" w:line="240" w:lineRule="auto"/>
            </w:pPr>
          </w:p>
        </w:tc>
      </w:tr>
      <w:tr w:rsidR="00E36359" w14:paraId="24B8F0CF" w14:textId="77777777">
        <w:trPr>
          <w:cantSplit/>
        </w:trPr>
        <w:tc>
          <w:tcPr>
            <w:tcW w:w="2100" w:type="dxa"/>
            <w:tcMar>
              <w:top w:w="80" w:type="dxa"/>
              <w:left w:w="120" w:type="dxa"/>
              <w:bottom w:w="80" w:type="dxa"/>
              <w:right w:w="120" w:type="dxa"/>
            </w:tcMar>
          </w:tcPr>
          <w:p w14:paraId="0D85B580" w14:textId="77777777" w:rsidR="00E36359" w:rsidRDefault="00000000">
            <w:pPr>
              <w:spacing w:after="0" w:line="240" w:lineRule="auto"/>
            </w:pPr>
            <w:r>
              <w:rPr>
                <w:b/>
                <w:sz w:val="16"/>
              </w:rPr>
              <w:t>Reviewer workload</w:t>
            </w:r>
          </w:p>
        </w:tc>
        <w:tc>
          <w:tcPr>
            <w:tcW w:w="1450" w:type="dxa"/>
            <w:tcMar>
              <w:top w:w="80" w:type="dxa"/>
              <w:left w:w="120" w:type="dxa"/>
              <w:bottom w:w="80" w:type="dxa"/>
              <w:right w:w="120" w:type="dxa"/>
            </w:tcMar>
          </w:tcPr>
          <w:p w14:paraId="5D90B123" w14:textId="77777777" w:rsidR="00E36359" w:rsidRDefault="00E36359">
            <w:pPr>
              <w:spacing w:after="0" w:line="240" w:lineRule="auto"/>
            </w:pPr>
          </w:p>
        </w:tc>
        <w:tc>
          <w:tcPr>
            <w:tcW w:w="3510" w:type="dxa"/>
            <w:tcMar>
              <w:top w:w="80" w:type="dxa"/>
              <w:left w:w="120" w:type="dxa"/>
              <w:bottom w:w="80" w:type="dxa"/>
              <w:right w:w="120" w:type="dxa"/>
            </w:tcMar>
          </w:tcPr>
          <w:p w14:paraId="12E86A0D" w14:textId="77777777" w:rsidR="00E36359" w:rsidRDefault="00E36359">
            <w:pPr>
              <w:spacing w:after="0" w:line="240" w:lineRule="auto"/>
            </w:pPr>
          </w:p>
        </w:tc>
        <w:tc>
          <w:tcPr>
            <w:tcW w:w="2300" w:type="dxa"/>
            <w:tcMar>
              <w:top w:w="80" w:type="dxa"/>
              <w:left w:w="120" w:type="dxa"/>
              <w:bottom w:w="80" w:type="dxa"/>
              <w:right w:w="120" w:type="dxa"/>
            </w:tcMar>
          </w:tcPr>
          <w:p w14:paraId="7939427F" w14:textId="77777777" w:rsidR="00E36359" w:rsidRDefault="00E36359">
            <w:pPr>
              <w:spacing w:after="0" w:line="240" w:lineRule="auto"/>
            </w:pPr>
          </w:p>
        </w:tc>
      </w:tr>
      <w:tr w:rsidR="00E36359" w14:paraId="41A4B2CF" w14:textId="77777777">
        <w:trPr>
          <w:cantSplit/>
        </w:trPr>
        <w:tc>
          <w:tcPr>
            <w:tcW w:w="2100" w:type="dxa"/>
            <w:tcMar>
              <w:top w:w="80" w:type="dxa"/>
              <w:left w:w="120" w:type="dxa"/>
              <w:bottom w:w="80" w:type="dxa"/>
              <w:right w:w="120" w:type="dxa"/>
            </w:tcMar>
          </w:tcPr>
          <w:p w14:paraId="65FAF39D" w14:textId="77777777" w:rsidR="00E36359" w:rsidRDefault="00000000">
            <w:pPr>
              <w:spacing w:after="0" w:line="240" w:lineRule="auto"/>
            </w:pPr>
            <w:r>
              <w:rPr>
                <w:b/>
                <w:sz w:val="16"/>
              </w:rPr>
              <w:t>Gate latency</w:t>
            </w:r>
          </w:p>
        </w:tc>
        <w:tc>
          <w:tcPr>
            <w:tcW w:w="1450" w:type="dxa"/>
            <w:tcMar>
              <w:top w:w="80" w:type="dxa"/>
              <w:left w:w="120" w:type="dxa"/>
              <w:bottom w:w="80" w:type="dxa"/>
              <w:right w:w="120" w:type="dxa"/>
            </w:tcMar>
          </w:tcPr>
          <w:p w14:paraId="6760B3A3" w14:textId="77777777" w:rsidR="00E36359" w:rsidRDefault="00E36359">
            <w:pPr>
              <w:spacing w:after="0" w:line="240" w:lineRule="auto"/>
            </w:pPr>
          </w:p>
        </w:tc>
        <w:tc>
          <w:tcPr>
            <w:tcW w:w="3510" w:type="dxa"/>
            <w:tcMar>
              <w:top w:w="80" w:type="dxa"/>
              <w:left w:w="120" w:type="dxa"/>
              <w:bottom w:w="80" w:type="dxa"/>
              <w:right w:w="120" w:type="dxa"/>
            </w:tcMar>
          </w:tcPr>
          <w:p w14:paraId="03D859BF" w14:textId="77777777" w:rsidR="00E36359" w:rsidRDefault="00E36359">
            <w:pPr>
              <w:spacing w:after="0" w:line="240" w:lineRule="auto"/>
            </w:pPr>
          </w:p>
        </w:tc>
        <w:tc>
          <w:tcPr>
            <w:tcW w:w="2300" w:type="dxa"/>
            <w:tcMar>
              <w:top w:w="80" w:type="dxa"/>
              <w:left w:w="120" w:type="dxa"/>
              <w:bottom w:w="80" w:type="dxa"/>
              <w:right w:w="120" w:type="dxa"/>
            </w:tcMar>
          </w:tcPr>
          <w:p w14:paraId="1DF7AC96" w14:textId="77777777" w:rsidR="00E36359" w:rsidRDefault="00E36359">
            <w:pPr>
              <w:spacing w:after="0" w:line="240" w:lineRule="auto"/>
            </w:pPr>
          </w:p>
        </w:tc>
      </w:tr>
      <w:tr w:rsidR="00E36359" w14:paraId="6D5246A2" w14:textId="77777777">
        <w:trPr>
          <w:cantSplit/>
        </w:trPr>
        <w:tc>
          <w:tcPr>
            <w:tcW w:w="2100" w:type="dxa"/>
            <w:tcMar>
              <w:top w:w="80" w:type="dxa"/>
              <w:left w:w="120" w:type="dxa"/>
              <w:bottom w:w="80" w:type="dxa"/>
              <w:right w:w="120" w:type="dxa"/>
            </w:tcMar>
          </w:tcPr>
          <w:p w14:paraId="666C9181" w14:textId="77777777" w:rsidR="00E36359" w:rsidRDefault="00000000">
            <w:pPr>
              <w:spacing w:after="0" w:line="240" w:lineRule="auto"/>
            </w:pPr>
            <w:r>
              <w:rPr>
                <w:b/>
                <w:sz w:val="16"/>
              </w:rPr>
              <w:t>Safeguard contribution</w:t>
            </w:r>
          </w:p>
        </w:tc>
        <w:tc>
          <w:tcPr>
            <w:tcW w:w="1450" w:type="dxa"/>
            <w:tcMar>
              <w:top w:w="80" w:type="dxa"/>
              <w:left w:w="120" w:type="dxa"/>
              <w:bottom w:w="80" w:type="dxa"/>
              <w:right w:w="120" w:type="dxa"/>
            </w:tcMar>
          </w:tcPr>
          <w:p w14:paraId="6E16E7B0" w14:textId="77777777" w:rsidR="00E36359" w:rsidRDefault="00E36359">
            <w:pPr>
              <w:spacing w:after="0" w:line="240" w:lineRule="auto"/>
            </w:pPr>
          </w:p>
        </w:tc>
        <w:tc>
          <w:tcPr>
            <w:tcW w:w="3510" w:type="dxa"/>
            <w:tcMar>
              <w:top w:w="80" w:type="dxa"/>
              <w:left w:w="120" w:type="dxa"/>
              <w:bottom w:w="80" w:type="dxa"/>
              <w:right w:w="120" w:type="dxa"/>
            </w:tcMar>
          </w:tcPr>
          <w:p w14:paraId="7FC3455E" w14:textId="77777777" w:rsidR="00E36359" w:rsidRDefault="00E36359">
            <w:pPr>
              <w:spacing w:after="0" w:line="240" w:lineRule="auto"/>
            </w:pPr>
          </w:p>
        </w:tc>
        <w:tc>
          <w:tcPr>
            <w:tcW w:w="2300" w:type="dxa"/>
            <w:tcMar>
              <w:top w:w="80" w:type="dxa"/>
              <w:left w:w="120" w:type="dxa"/>
              <w:bottom w:w="80" w:type="dxa"/>
              <w:right w:w="120" w:type="dxa"/>
            </w:tcMar>
          </w:tcPr>
          <w:p w14:paraId="01491FB6" w14:textId="77777777" w:rsidR="00E36359" w:rsidRDefault="00E36359">
            <w:pPr>
              <w:spacing w:after="0" w:line="240" w:lineRule="auto"/>
            </w:pPr>
          </w:p>
        </w:tc>
      </w:tr>
      <w:tr w:rsidR="00E36359" w14:paraId="1FBCF26A" w14:textId="77777777">
        <w:trPr>
          <w:cantSplit/>
        </w:trPr>
        <w:tc>
          <w:tcPr>
            <w:tcW w:w="2100" w:type="dxa"/>
            <w:tcMar>
              <w:top w:w="80" w:type="dxa"/>
              <w:left w:w="120" w:type="dxa"/>
              <w:bottom w:w="80" w:type="dxa"/>
              <w:right w:w="120" w:type="dxa"/>
            </w:tcMar>
          </w:tcPr>
          <w:p w14:paraId="086C9391" w14:textId="77777777" w:rsidR="00E36359" w:rsidRDefault="00000000">
            <w:pPr>
              <w:spacing w:after="0" w:line="240" w:lineRule="auto"/>
            </w:pPr>
            <w:r>
              <w:rPr>
                <w:b/>
                <w:sz w:val="16"/>
              </w:rPr>
              <w:t>Unresolved disagreement</w:t>
            </w:r>
          </w:p>
        </w:tc>
        <w:tc>
          <w:tcPr>
            <w:tcW w:w="1450" w:type="dxa"/>
            <w:tcMar>
              <w:top w:w="80" w:type="dxa"/>
              <w:left w:w="120" w:type="dxa"/>
              <w:bottom w:w="80" w:type="dxa"/>
              <w:right w:w="120" w:type="dxa"/>
            </w:tcMar>
          </w:tcPr>
          <w:p w14:paraId="4865D11B" w14:textId="77777777" w:rsidR="00E36359" w:rsidRDefault="00E36359">
            <w:pPr>
              <w:spacing w:after="0" w:line="240" w:lineRule="auto"/>
            </w:pPr>
          </w:p>
        </w:tc>
        <w:tc>
          <w:tcPr>
            <w:tcW w:w="3510" w:type="dxa"/>
            <w:tcMar>
              <w:top w:w="80" w:type="dxa"/>
              <w:left w:w="120" w:type="dxa"/>
              <w:bottom w:w="80" w:type="dxa"/>
              <w:right w:w="120" w:type="dxa"/>
            </w:tcMar>
          </w:tcPr>
          <w:p w14:paraId="0513D1D4" w14:textId="77777777" w:rsidR="00E36359" w:rsidRDefault="00E36359">
            <w:pPr>
              <w:spacing w:after="0" w:line="240" w:lineRule="auto"/>
            </w:pPr>
          </w:p>
        </w:tc>
        <w:tc>
          <w:tcPr>
            <w:tcW w:w="2300" w:type="dxa"/>
            <w:tcMar>
              <w:top w:w="80" w:type="dxa"/>
              <w:left w:w="120" w:type="dxa"/>
              <w:bottom w:w="80" w:type="dxa"/>
              <w:right w:w="120" w:type="dxa"/>
            </w:tcMar>
          </w:tcPr>
          <w:p w14:paraId="64655D66" w14:textId="77777777" w:rsidR="00E36359" w:rsidRDefault="00E36359">
            <w:pPr>
              <w:spacing w:after="0" w:line="240" w:lineRule="auto"/>
            </w:pPr>
          </w:p>
        </w:tc>
      </w:tr>
      <w:tr w:rsidR="00E36359" w14:paraId="11E540DF" w14:textId="77777777">
        <w:trPr>
          <w:cantSplit/>
        </w:trPr>
        <w:tc>
          <w:tcPr>
            <w:tcW w:w="2100" w:type="dxa"/>
            <w:tcMar>
              <w:top w:w="80" w:type="dxa"/>
              <w:left w:w="120" w:type="dxa"/>
              <w:bottom w:w="80" w:type="dxa"/>
              <w:right w:w="120" w:type="dxa"/>
            </w:tcMar>
          </w:tcPr>
          <w:p w14:paraId="2EAC969D" w14:textId="77777777" w:rsidR="00E36359" w:rsidRDefault="00000000">
            <w:pPr>
              <w:spacing w:after="0" w:line="240" w:lineRule="auto"/>
            </w:pPr>
            <w:r>
              <w:rPr>
                <w:b/>
                <w:sz w:val="16"/>
              </w:rPr>
              <w:t>Harm caused by delay</w:t>
            </w:r>
          </w:p>
        </w:tc>
        <w:tc>
          <w:tcPr>
            <w:tcW w:w="1450" w:type="dxa"/>
            <w:tcMar>
              <w:top w:w="80" w:type="dxa"/>
              <w:left w:w="120" w:type="dxa"/>
              <w:bottom w:w="80" w:type="dxa"/>
              <w:right w:w="120" w:type="dxa"/>
            </w:tcMar>
          </w:tcPr>
          <w:p w14:paraId="2E1AD12A" w14:textId="77777777" w:rsidR="00E36359" w:rsidRDefault="00E36359">
            <w:pPr>
              <w:spacing w:after="0" w:line="240" w:lineRule="auto"/>
            </w:pPr>
          </w:p>
        </w:tc>
        <w:tc>
          <w:tcPr>
            <w:tcW w:w="3510" w:type="dxa"/>
            <w:tcMar>
              <w:top w:w="80" w:type="dxa"/>
              <w:left w:w="120" w:type="dxa"/>
              <w:bottom w:w="80" w:type="dxa"/>
              <w:right w:w="120" w:type="dxa"/>
            </w:tcMar>
          </w:tcPr>
          <w:p w14:paraId="55D700B6" w14:textId="77777777" w:rsidR="00E36359" w:rsidRDefault="00E36359">
            <w:pPr>
              <w:spacing w:after="0" w:line="240" w:lineRule="auto"/>
            </w:pPr>
          </w:p>
        </w:tc>
        <w:tc>
          <w:tcPr>
            <w:tcW w:w="2300" w:type="dxa"/>
            <w:tcMar>
              <w:top w:w="80" w:type="dxa"/>
              <w:left w:w="120" w:type="dxa"/>
              <w:bottom w:w="80" w:type="dxa"/>
              <w:right w:w="120" w:type="dxa"/>
            </w:tcMar>
          </w:tcPr>
          <w:p w14:paraId="344338C2" w14:textId="77777777" w:rsidR="00E36359" w:rsidRDefault="00E36359">
            <w:pPr>
              <w:spacing w:after="0" w:line="240" w:lineRule="auto"/>
            </w:pPr>
          </w:p>
        </w:tc>
      </w:tr>
      <w:tr w:rsidR="00E36359" w14:paraId="4A75AA4C" w14:textId="77777777">
        <w:trPr>
          <w:cantSplit/>
        </w:trPr>
        <w:tc>
          <w:tcPr>
            <w:tcW w:w="2100" w:type="dxa"/>
            <w:tcMar>
              <w:top w:w="80" w:type="dxa"/>
              <w:left w:w="120" w:type="dxa"/>
              <w:bottom w:w="80" w:type="dxa"/>
              <w:right w:w="120" w:type="dxa"/>
            </w:tcMar>
          </w:tcPr>
          <w:p w14:paraId="22F66F0C" w14:textId="77777777" w:rsidR="00E36359" w:rsidRDefault="00000000">
            <w:pPr>
              <w:spacing w:after="0" w:line="240" w:lineRule="auto"/>
            </w:pPr>
            <w:r>
              <w:rPr>
                <w:b/>
                <w:sz w:val="16"/>
              </w:rPr>
              <w:t>AI oversight burden</w:t>
            </w:r>
          </w:p>
        </w:tc>
        <w:tc>
          <w:tcPr>
            <w:tcW w:w="1450" w:type="dxa"/>
            <w:tcMar>
              <w:top w:w="80" w:type="dxa"/>
              <w:left w:w="120" w:type="dxa"/>
              <w:bottom w:w="80" w:type="dxa"/>
              <w:right w:w="120" w:type="dxa"/>
            </w:tcMar>
          </w:tcPr>
          <w:p w14:paraId="630EF680" w14:textId="77777777" w:rsidR="00E36359" w:rsidRDefault="00E36359">
            <w:pPr>
              <w:spacing w:after="0" w:line="240" w:lineRule="auto"/>
            </w:pPr>
          </w:p>
        </w:tc>
        <w:tc>
          <w:tcPr>
            <w:tcW w:w="3510" w:type="dxa"/>
            <w:tcMar>
              <w:top w:w="80" w:type="dxa"/>
              <w:left w:w="120" w:type="dxa"/>
              <w:bottom w:w="80" w:type="dxa"/>
              <w:right w:w="120" w:type="dxa"/>
            </w:tcMar>
          </w:tcPr>
          <w:p w14:paraId="50136FDB" w14:textId="77777777" w:rsidR="00E36359" w:rsidRDefault="00E36359">
            <w:pPr>
              <w:spacing w:after="0" w:line="240" w:lineRule="auto"/>
            </w:pPr>
          </w:p>
        </w:tc>
        <w:tc>
          <w:tcPr>
            <w:tcW w:w="2300" w:type="dxa"/>
            <w:tcMar>
              <w:top w:w="80" w:type="dxa"/>
              <w:left w:w="120" w:type="dxa"/>
              <w:bottom w:w="80" w:type="dxa"/>
              <w:right w:w="120" w:type="dxa"/>
            </w:tcMar>
          </w:tcPr>
          <w:p w14:paraId="14B6F8DB" w14:textId="77777777" w:rsidR="00E36359" w:rsidRDefault="00E36359">
            <w:pPr>
              <w:spacing w:after="0" w:line="240" w:lineRule="auto"/>
            </w:pPr>
          </w:p>
        </w:tc>
      </w:tr>
      <w:tr w:rsidR="00E36359" w14:paraId="3F6334C7" w14:textId="77777777">
        <w:trPr>
          <w:cantSplit/>
        </w:trPr>
        <w:tc>
          <w:tcPr>
            <w:tcW w:w="2100" w:type="dxa"/>
            <w:tcMar>
              <w:top w:w="80" w:type="dxa"/>
              <w:left w:w="120" w:type="dxa"/>
              <w:bottom w:w="80" w:type="dxa"/>
              <w:right w:w="120" w:type="dxa"/>
            </w:tcMar>
          </w:tcPr>
          <w:p w14:paraId="1F12FD0E" w14:textId="77777777" w:rsidR="00E36359" w:rsidRDefault="00000000">
            <w:pPr>
              <w:spacing w:after="0" w:line="240" w:lineRule="auto"/>
            </w:pPr>
            <w:r>
              <w:rPr>
                <w:b/>
                <w:sz w:val="16"/>
              </w:rPr>
              <w:t>Rupture / remedy</w:t>
            </w:r>
          </w:p>
        </w:tc>
        <w:tc>
          <w:tcPr>
            <w:tcW w:w="1450" w:type="dxa"/>
            <w:tcMar>
              <w:top w:w="80" w:type="dxa"/>
              <w:left w:w="120" w:type="dxa"/>
              <w:bottom w:w="80" w:type="dxa"/>
              <w:right w:w="120" w:type="dxa"/>
            </w:tcMar>
          </w:tcPr>
          <w:p w14:paraId="3682B497" w14:textId="77777777" w:rsidR="00E36359" w:rsidRDefault="00E36359">
            <w:pPr>
              <w:spacing w:after="0" w:line="240" w:lineRule="auto"/>
            </w:pPr>
          </w:p>
        </w:tc>
        <w:tc>
          <w:tcPr>
            <w:tcW w:w="3510" w:type="dxa"/>
            <w:tcMar>
              <w:top w:w="80" w:type="dxa"/>
              <w:left w:w="120" w:type="dxa"/>
              <w:bottom w:w="80" w:type="dxa"/>
              <w:right w:w="120" w:type="dxa"/>
            </w:tcMar>
          </w:tcPr>
          <w:p w14:paraId="4F56C8AA" w14:textId="77777777" w:rsidR="00E36359" w:rsidRDefault="00E36359">
            <w:pPr>
              <w:spacing w:after="0" w:line="240" w:lineRule="auto"/>
            </w:pPr>
          </w:p>
        </w:tc>
        <w:tc>
          <w:tcPr>
            <w:tcW w:w="2300" w:type="dxa"/>
            <w:tcMar>
              <w:top w:w="80" w:type="dxa"/>
              <w:left w:w="120" w:type="dxa"/>
              <w:bottom w:w="80" w:type="dxa"/>
              <w:right w:w="120" w:type="dxa"/>
            </w:tcMar>
          </w:tcPr>
          <w:p w14:paraId="4F5D0A5B" w14:textId="77777777" w:rsidR="00E36359" w:rsidRDefault="00E36359">
            <w:pPr>
              <w:spacing w:after="0" w:line="240" w:lineRule="auto"/>
            </w:pPr>
          </w:p>
        </w:tc>
      </w:tr>
    </w:tbl>
    <w:p w14:paraId="5BEC8976" w14:textId="77777777" w:rsidR="00E36359" w:rsidRDefault="00E36359">
      <w:pPr>
        <w:spacing w:after="0"/>
      </w:pPr>
    </w:p>
    <w:p w14:paraId="1C626589" w14:textId="77777777" w:rsidR="00E36359" w:rsidRDefault="00000000">
      <w:pPr>
        <w:pStyle w:val="Heading1"/>
      </w:pPr>
      <w:bookmarkStart w:id="46" w:name="canonical_record"/>
      <w:r>
        <w:lastRenderedPageBreak/>
        <w:t>Canonical record, disclosure and versioning</w:t>
      </w:r>
      <w:bookmarkEnd w:id="46"/>
    </w:p>
    <w:p w14:paraId="05DE014E" w14:textId="77777777" w:rsidR="00E36359" w:rsidRDefault="00000000">
      <w:pPr>
        <w:pStyle w:val="Heading2"/>
      </w:pPr>
      <w:bookmarkStart w:id="47" w:name="Canonical_Protocol_48"/>
      <w:r>
        <w:t>Canonical Protocol</w:t>
      </w:r>
      <w:bookmarkEnd w:id="47"/>
    </w:p>
    <w:p w14:paraId="30E4BA38" w14:textId="77777777" w:rsidR="00E36359" w:rsidRDefault="00000000">
      <w:pPr>
        <w:spacing w:after="40"/>
      </w:pPr>
      <w:r>
        <w:rPr>
          <w:sz w:val="20"/>
        </w:rPr>
        <w:t xml:space="preserve">Sahely, B. (2026). </w:t>
      </w:r>
      <w:r>
        <w:rPr>
          <w:i/>
          <w:sz w:val="20"/>
        </w:rPr>
        <w:t xml:space="preserve">Transformational Laboratories Protocol v1.0: From Civilizational Healing Theory to Bounded, Life-Grounded Praxis—with Living Coordination as the Necessary Affective-Relational Substrate. </w:t>
      </w:r>
      <w:r>
        <w:rPr>
          <w:sz w:val="20"/>
        </w:rPr>
        <w:t xml:space="preserve">Zenodo. </w:t>
      </w:r>
      <w:hyperlink r:id="rId8">
        <w:r>
          <w:rPr>
            <w:color w:val="2E74B5"/>
            <w:u w:val="single"/>
          </w:rPr>
          <w:t>https://doi.org/10.5281/zenodo.22230642</w:t>
        </w:r>
      </w:hyperlink>
    </w:p>
    <w:p w14:paraId="51C8C89D" w14:textId="77777777" w:rsidR="00E36359" w:rsidRDefault="00000000">
      <w:r>
        <w:t>This DOI identifies the deposited Protocol v1.0, not this Companion. Cite and preserve the canonical record when using any field sheet.</w:t>
      </w:r>
    </w:p>
    <w:tbl>
      <w:tblPr>
        <w:tblW w:w="9360" w:type="dxa"/>
        <w:tblInd w:w="120" w:type="dxa"/>
        <w:tblBorders>
          <w:top w:val="single" w:sz="6" w:space="0" w:color="5B3F8C"/>
          <w:left w:val="single" w:sz="6" w:space="0" w:color="5B3F8C"/>
          <w:bottom w:val="single" w:sz="6" w:space="0" w:color="5B3F8C"/>
          <w:right w:val="single" w:sz="6" w:space="0" w:color="5B3F8C"/>
          <w:insideH w:val="single" w:sz="6" w:space="0" w:color="5B3F8C"/>
          <w:insideV w:val="single" w:sz="6" w:space="0" w:color="5B3F8C"/>
        </w:tblBorders>
        <w:tblLayout w:type="fixed"/>
        <w:tblLook w:val="04A0" w:firstRow="1" w:lastRow="0" w:firstColumn="1" w:lastColumn="0" w:noHBand="0" w:noVBand="1"/>
      </w:tblPr>
      <w:tblGrid>
        <w:gridCol w:w="9360"/>
      </w:tblGrid>
      <w:tr w:rsidR="00E36359" w14:paraId="4F5F600A" w14:textId="77777777">
        <w:trPr>
          <w:cantSplit/>
        </w:trPr>
        <w:tc>
          <w:tcPr>
            <w:tcW w:w="9360" w:type="dxa"/>
            <w:shd w:val="clear" w:color="auto" w:fill="F0ECF7"/>
            <w:tcMar>
              <w:top w:w="80" w:type="dxa"/>
              <w:left w:w="120" w:type="dxa"/>
              <w:bottom w:w="80" w:type="dxa"/>
              <w:right w:w="120" w:type="dxa"/>
            </w:tcMar>
            <w:vAlign w:val="center"/>
          </w:tcPr>
          <w:p w14:paraId="1EC519CF" w14:textId="77777777" w:rsidR="00E36359" w:rsidRDefault="00000000">
            <w:pPr>
              <w:spacing w:after="40" w:line="240" w:lineRule="auto"/>
            </w:pPr>
            <w:r>
              <w:rPr>
                <w:b/>
                <w:color w:val="5B3F8C"/>
                <w:sz w:val="18"/>
              </w:rPr>
              <w:t>AI DISCLOSURE</w:t>
            </w:r>
          </w:p>
          <w:p w14:paraId="0A7BEDD3" w14:textId="77777777" w:rsidR="00E36359" w:rsidRDefault="00000000">
            <w:pPr>
              <w:spacing w:after="0" w:line="276" w:lineRule="auto"/>
            </w:pPr>
            <w:r>
              <w:rPr>
                <w:sz w:val="20"/>
              </w:rPr>
              <w:t>The Field Companion was drafted and stress-tested with AI assistance under human direction. AI supported synthesis, adversarial role rehearsal, structure and document production; it did not provide affected-community testimony, consent, authorization, independent clearance or empirical validation. Bichara Sahely retains responsibility for scholarly judgment, publication and any future use. AI capability confers no political, ethical, legal or gate authority.</w:t>
            </w:r>
          </w:p>
        </w:tc>
      </w:tr>
    </w:tbl>
    <w:p w14:paraId="18F435CE" w14:textId="77777777" w:rsidR="00E36359" w:rsidRDefault="00E36359">
      <w:pPr>
        <w:spacing w:after="0"/>
      </w:pPr>
    </w:p>
    <w:p w14:paraId="6BC0CEF7" w14:textId="77777777" w:rsidR="00E36359" w:rsidRDefault="00000000">
      <w:pPr>
        <w:pStyle w:val="Heading2"/>
      </w:pPr>
      <w:bookmarkStart w:id="48" w:name="Versioning_and_evidence_threshold_49"/>
      <w:r>
        <w:t>Versioning and evidence threshold</w:t>
      </w:r>
      <w:bookmarkEnd w:id="48"/>
    </w:p>
    <w:p w14:paraId="5ED0BD3C" w14:textId="77777777" w:rsidR="00E36359" w:rsidRDefault="00000000">
      <w:r>
        <w:t>Companion v1.0 may be corrected and reissued as an implementation aid while keeping a visible version history. No change to Protocol v1.0 is proposed by this document. Protocol v1.1 should be considered only after real affected-community use, human comprehension testing, operational burden evidence, independent review and consequence data—not on synthetic rehearsal alone.</w:t>
      </w:r>
    </w:p>
    <w:tbl>
      <w:tblPr>
        <w:tblW w:w="9360" w:type="dxa"/>
        <w:tblInd w:w="120" w:type="dxa"/>
        <w:tblBorders>
          <w:top w:val="single" w:sz="6" w:space="0" w:color="2D6A4F"/>
          <w:left w:val="single" w:sz="6" w:space="0" w:color="2D6A4F"/>
          <w:bottom w:val="single" w:sz="6" w:space="0" w:color="2D6A4F"/>
          <w:right w:val="single" w:sz="6" w:space="0" w:color="2D6A4F"/>
          <w:insideH w:val="single" w:sz="6" w:space="0" w:color="2D6A4F"/>
          <w:insideV w:val="single" w:sz="6" w:space="0" w:color="2D6A4F"/>
        </w:tblBorders>
        <w:tblLayout w:type="fixed"/>
        <w:tblLook w:val="04A0" w:firstRow="1" w:lastRow="0" w:firstColumn="1" w:lastColumn="0" w:noHBand="0" w:noVBand="1"/>
      </w:tblPr>
      <w:tblGrid>
        <w:gridCol w:w="9360"/>
      </w:tblGrid>
      <w:tr w:rsidR="00E36359" w14:paraId="3F55379C" w14:textId="77777777">
        <w:trPr>
          <w:cantSplit/>
        </w:trPr>
        <w:tc>
          <w:tcPr>
            <w:tcW w:w="9360" w:type="dxa"/>
            <w:shd w:val="clear" w:color="auto" w:fill="EAF4EE"/>
            <w:tcMar>
              <w:top w:w="80" w:type="dxa"/>
              <w:left w:w="120" w:type="dxa"/>
              <w:bottom w:w="80" w:type="dxa"/>
              <w:right w:w="120" w:type="dxa"/>
            </w:tcMar>
            <w:vAlign w:val="center"/>
          </w:tcPr>
          <w:p w14:paraId="08F88908" w14:textId="77777777" w:rsidR="00E36359" w:rsidRDefault="00000000">
            <w:pPr>
              <w:spacing w:after="40" w:line="240" w:lineRule="auto"/>
            </w:pPr>
            <w:r>
              <w:rPr>
                <w:b/>
                <w:color w:val="2D6A4F"/>
                <w:sz w:val="18"/>
              </w:rPr>
              <w:t>CLOSING TEST</w:t>
            </w:r>
          </w:p>
          <w:p w14:paraId="41ADB067" w14:textId="77777777" w:rsidR="00E36359" w:rsidRDefault="00000000">
            <w:pPr>
              <w:spacing w:after="0" w:line="276" w:lineRule="auto"/>
            </w:pPr>
            <w:r>
              <w:rPr>
                <w:sz w:val="20"/>
              </w:rPr>
              <w:t>This Companion succeeds only if it makes rigor more inhabitable without weakening protection; gives affected people effective standing without transferring institutional labour onto them; accelerates protection without authorizing reckless intervention; keeps AI capable but non-sovereign; preserves formal remedy alongside voluntary relational repair; and lets its own burdens and failures reconfigure practice.</w:t>
            </w:r>
          </w:p>
        </w:tc>
      </w:tr>
    </w:tbl>
    <w:p w14:paraId="43432D7E" w14:textId="77777777" w:rsidR="00E36359" w:rsidRDefault="00E36359">
      <w:pPr>
        <w:spacing w:after="0"/>
      </w:pPr>
    </w:p>
    <w:sectPr w:rsidR="00E36359" w:rsidSect="00034616">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1B17F6" w14:textId="77777777" w:rsidR="00DC38D9" w:rsidRDefault="00DC38D9">
      <w:pPr>
        <w:spacing w:after="0" w:line="240" w:lineRule="auto"/>
      </w:pPr>
      <w:r>
        <w:separator/>
      </w:r>
    </w:p>
  </w:endnote>
  <w:endnote w:type="continuationSeparator" w:id="0">
    <w:p w14:paraId="322F1A2D" w14:textId="77777777" w:rsidR="00DC38D9" w:rsidRDefault="00DC3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0CB648" w14:textId="77777777" w:rsidR="00E36359" w:rsidRDefault="00000000">
    <w:pPr>
      <w:pStyle w:val="Footer"/>
      <w:tabs>
        <w:tab w:val="right" w:pos="9288"/>
      </w:tabs>
    </w:pPr>
    <w:r>
      <w:rPr>
        <w:color w:val="5B6470"/>
        <w:sz w:val="17"/>
      </w:rPr>
      <w:t xml:space="preserve">Bichara </w:t>
    </w:r>
    <w:proofErr w:type="gramStart"/>
    <w:r>
      <w:rPr>
        <w:color w:val="5B6470"/>
        <w:sz w:val="17"/>
      </w:rPr>
      <w:t>Sahely  •</w:t>
    </w:r>
    <w:proofErr w:type="gramEnd"/>
    <w:r>
      <w:rPr>
        <w:color w:val="5B6470"/>
        <w:sz w:val="17"/>
      </w:rPr>
      <w:t xml:space="preserve">  Version 1.0 | 3 September 2026</w:t>
    </w:r>
    <w:r>
      <w:rPr>
        <w:color w:val="5B6470"/>
        <w:sz w:val="17"/>
      </w:rPr>
      <w:tab/>
      <w:t xml:space="preserve">Page </w:t>
    </w:r>
    <w:r>
      <w:rPr>
        <w:color w:val="5B6470"/>
        <w:sz w:val="17"/>
      </w:rPr>
      <w:fldChar w:fldCharType="begin"/>
    </w:r>
    <w:r>
      <w:rPr>
        <w:color w:val="5B6470"/>
        <w:sz w:val="17"/>
      </w:rPr>
      <w:instrText xml:space="preserve"> PAGE </w:instrText>
    </w:r>
    <w:r>
      <w:rPr>
        <w:color w:val="5B6470"/>
        <w:sz w:val="17"/>
      </w:rPr>
      <w:fldChar w:fldCharType="separate"/>
    </w:r>
    <w:r>
      <w:rPr>
        <w:color w:val="5B6470"/>
        <w:sz w:val="17"/>
      </w:rPr>
      <w:t>1</w:t>
    </w:r>
    <w:r>
      <w:rPr>
        <w:color w:val="5B647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2ADC28" w14:textId="77777777" w:rsidR="00DC38D9" w:rsidRDefault="00DC38D9">
      <w:pPr>
        <w:spacing w:after="0" w:line="240" w:lineRule="auto"/>
      </w:pPr>
      <w:r>
        <w:separator/>
      </w:r>
    </w:p>
  </w:footnote>
  <w:footnote w:type="continuationSeparator" w:id="0">
    <w:p w14:paraId="5775CBF4" w14:textId="77777777" w:rsidR="00DC38D9" w:rsidRDefault="00DC3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36B232" w14:textId="77777777" w:rsidR="00E36359" w:rsidRDefault="00000000">
    <w:pPr>
      <w:pStyle w:val="Header"/>
      <w:jc w:val="center"/>
    </w:pPr>
    <w:r>
      <w:rPr>
        <w:b/>
        <w:color w:val="5B6470"/>
        <w:sz w:val="17"/>
      </w:rPr>
      <w:t xml:space="preserve">CIVILIZATIONAL HEALING </w:t>
    </w:r>
    <w:proofErr w:type="gramStart"/>
    <w:r>
      <w:rPr>
        <w:b/>
        <w:color w:val="5B6470"/>
        <w:sz w:val="17"/>
      </w:rPr>
      <w:t>PROJECT  |</w:t>
    </w:r>
    <w:proofErr w:type="gramEnd"/>
    <w:r>
      <w:rPr>
        <w:b/>
        <w:color w:val="5B6470"/>
        <w:sz w:val="17"/>
      </w:rPr>
      <w:t xml:space="preserve">  TRANSFORMATIONAL LABORATORIES FIELD COMPANION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4F6B90"/>
    <w:multiLevelType w:val="singleLevel"/>
    <w:tmpl w:val="5D40D72A"/>
    <w:lvl w:ilvl="0">
      <w:start w:val="1"/>
      <w:numFmt w:val="bullet"/>
      <w:lvlText w:val="•"/>
      <w:lvlJc w:val="left"/>
      <w:pPr>
        <w:tabs>
          <w:tab w:val="num" w:pos="540"/>
        </w:tabs>
        <w:spacing w:after="80" w:line="300" w:lineRule="auto"/>
        <w:ind w:left="540" w:hanging="270"/>
      </w:pPr>
      <w:rPr>
        <w:rFonts w:ascii="Calibri" w:hAnsi="Calibri"/>
      </w:rPr>
    </w:lvl>
  </w:abstractNum>
  <w:abstractNum w:abstractNumId="10" w15:restartNumberingAfterBreak="0">
    <w:nsid w:val="017E6039"/>
    <w:multiLevelType w:val="singleLevel"/>
    <w:tmpl w:val="66F661EC"/>
    <w:lvl w:ilvl="0">
      <w:start w:val="1"/>
      <w:numFmt w:val="bullet"/>
      <w:lvlText w:val="•"/>
      <w:lvlJc w:val="left"/>
      <w:pPr>
        <w:tabs>
          <w:tab w:val="num" w:pos="540"/>
        </w:tabs>
        <w:spacing w:after="80" w:line="300" w:lineRule="auto"/>
        <w:ind w:left="540" w:hanging="270"/>
      </w:pPr>
      <w:rPr>
        <w:rFonts w:ascii="Calibri" w:hAnsi="Calibri"/>
      </w:rPr>
    </w:lvl>
  </w:abstractNum>
  <w:abstractNum w:abstractNumId="11" w15:restartNumberingAfterBreak="0">
    <w:nsid w:val="05861F92"/>
    <w:multiLevelType w:val="singleLevel"/>
    <w:tmpl w:val="C1D49378"/>
    <w:lvl w:ilvl="0">
      <w:start w:val="1"/>
      <w:numFmt w:val="decimal"/>
      <w:lvlText w:val="%1."/>
      <w:lvlJc w:val="left"/>
      <w:pPr>
        <w:tabs>
          <w:tab w:val="num" w:pos="540"/>
        </w:tabs>
        <w:spacing w:after="80" w:line="300" w:lineRule="auto"/>
        <w:ind w:left="540" w:hanging="270"/>
      </w:pPr>
      <w:rPr>
        <w:rFonts w:ascii="Calibri" w:hAnsi="Calibri"/>
      </w:rPr>
    </w:lvl>
  </w:abstractNum>
  <w:abstractNum w:abstractNumId="12" w15:restartNumberingAfterBreak="0">
    <w:nsid w:val="0C5E20AB"/>
    <w:multiLevelType w:val="hybridMultilevel"/>
    <w:tmpl w:val="D8FA6F9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0C67727C"/>
    <w:multiLevelType w:val="singleLevel"/>
    <w:tmpl w:val="82D0C672"/>
    <w:lvl w:ilvl="0">
      <w:start w:val="1"/>
      <w:numFmt w:val="decimal"/>
      <w:lvlText w:val="%1."/>
      <w:lvlJc w:val="left"/>
      <w:pPr>
        <w:tabs>
          <w:tab w:val="num" w:pos="540"/>
        </w:tabs>
        <w:spacing w:after="80" w:line="300" w:lineRule="auto"/>
        <w:ind w:left="540" w:hanging="270"/>
      </w:pPr>
      <w:rPr>
        <w:rFonts w:ascii="Calibri" w:hAnsi="Calibri"/>
      </w:rPr>
    </w:lvl>
  </w:abstractNum>
  <w:abstractNum w:abstractNumId="14" w15:restartNumberingAfterBreak="0">
    <w:nsid w:val="145D782B"/>
    <w:multiLevelType w:val="singleLevel"/>
    <w:tmpl w:val="A12CAB68"/>
    <w:lvl w:ilvl="0">
      <w:start w:val="1"/>
      <w:numFmt w:val="decimal"/>
      <w:pStyle w:val="ListBullet"/>
      <w:lvlText w:val="%1."/>
      <w:lvlJc w:val="left"/>
      <w:pPr>
        <w:tabs>
          <w:tab w:val="num" w:pos="540"/>
        </w:tabs>
        <w:spacing w:after="80" w:line="300" w:lineRule="auto"/>
        <w:ind w:left="540" w:hanging="270"/>
      </w:pPr>
      <w:rPr>
        <w:rFonts w:ascii="Calibri" w:hAnsi="Calibri"/>
      </w:rPr>
    </w:lvl>
  </w:abstractNum>
  <w:abstractNum w:abstractNumId="15" w15:restartNumberingAfterBreak="0">
    <w:nsid w:val="1703007A"/>
    <w:multiLevelType w:val="singleLevel"/>
    <w:tmpl w:val="CCD81A66"/>
    <w:lvl w:ilvl="0">
      <w:start w:val="1"/>
      <w:numFmt w:val="bullet"/>
      <w:lvlText w:val="•"/>
      <w:lvlJc w:val="left"/>
      <w:pPr>
        <w:tabs>
          <w:tab w:val="num" w:pos="540"/>
        </w:tabs>
        <w:spacing w:after="80" w:line="300" w:lineRule="auto"/>
        <w:ind w:left="540" w:hanging="270"/>
      </w:pPr>
      <w:rPr>
        <w:rFonts w:ascii="Calibri" w:hAnsi="Calibri"/>
      </w:rPr>
    </w:lvl>
  </w:abstractNum>
  <w:abstractNum w:abstractNumId="16" w15:restartNumberingAfterBreak="0">
    <w:nsid w:val="175C639A"/>
    <w:multiLevelType w:val="hybridMultilevel"/>
    <w:tmpl w:val="8FA0786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1CC72B10"/>
    <w:multiLevelType w:val="singleLevel"/>
    <w:tmpl w:val="6302D638"/>
    <w:lvl w:ilvl="0">
      <w:start w:val="1"/>
      <w:numFmt w:val="decimal"/>
      <w:lvlText w:val="%1."/>
      <w:lvlJc w:val="left"/>
      <w:pPr>
        <w:tabs>
          <w:tab w:val="num" w:pos="540"/>
        </w:tabs>
        <w:spacing w:after="80" w:line="300" w:lineRule="auto"/>
        <w:ind w:left="540" w:hanging="270"/>
      </w:pPr>
      <w:rPr>
        <w:rFonts w:ascii="Calibri" w:hAnsi="Calibri"/>
      </w:rPr>
    </w:lvl>
  </w:abstractNum>
  <w:abstractNum w:abstractNumId="18" w15:restartNumberingAfterBreak="0">
    <w:nsid w:val="24DD7718"/>
    <w:multiLevelType w:val="hybridMultilevel"/>
    <w:tmpl w:val="67FA6CF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2D0731FA"/>
    <w:multiLevelType w:val="hybridMultilevel"/>
    <w:tmpl w:val="E668A01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350E0F51"/>
    <w:multiLevelType w:val="hybridMultilevel"/>
    <w:tmpl w:val="93B4DB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1" w15:restartNumberingAfterBreak="0">
    <w:nsid w:val="3555330B"/>
    <w:multiLevelType w:val="hybridMultilevel"/>
    <w:tmpl w:val="EDFC706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43597489"/>
    <w:multiLevelType w:val="hybridMultilevel"/>
    <w:tmpl w:val="044C3F1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3" w15:restartNumberingAfterBreak="0">
    <w:nsid w:val="4E6C4B96"/>
    <w:multiLevelType w:val="hybridMultilevel"/>
    <w:tmpl w:val="14AC4CD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4E903FBE"/>
    <w:multiLevelType w:val="hybridMultilevel"/>
    <w:tmpl w:val="39EC8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946B15"/>
    <w:multiLevelType w:val="singleLevel"/>
    <w:tmpl w:val="BFDCCE64"/>
    <w:lvl w:ilvl="0">
      <w:start w:val="1"/>
      <w:numFmt w:val="bullet"/>
      <w:lvlText w:val="•"/>
      <w:lvlJc w:val="left"/>
      <w:pPr>
        <w:tabs>
          <w:tab w:val="num" w:pos="540"/>
        </w:tabs>
        <w:spacing w:after="80" w:line="300" w:lineRule="auto"/>
        <w:ind w:left="540" w:hanging="270"/>
      </w:pPr>
      <w:rPr>
        <w:rFonts w:ascii="Calibri" w:hAnsi="Calibri"/>
      </w:rPr>
    </w:lvl>
  </w:abstractNum>
  <w:abstractNum w:abstractNumId="26" w15:restartNumberingAfterBreak="0">
    <w:nsid w:val="5C3D650B"/>
    <w:multiLevelType w:val="hybridMultilevel"/>
    <w:tmpl w:val="4B78AE3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61611E81"/>
    <w:multiLevelType w:val="hybridMultilevel"/>
    <w:tmpl w:val="09EA8FD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8" w15:restartNumberingAfterBreak="0">
    <w:nsid w:val="619A1DC6"/>
    <w:multiLevelType w:val="singleLevel"/>
    <w:tmpl w:val="CA1C4B42"/>
    <w:lvl w:ilvl="0">
      <w:start w:val="1"/>
      <w:numFmt w:val="bullet"/>
      <w:lvlText w:val="•"/>
      <w:lvlJc w:val="left"/>
      <w:pPr>
        <w:tabs>
          <w:tab w:val="num" w:pos="540"/>
        </w:tabs>
        <w:spacing w:after="80" w:line="300" w:lineRule="auto"/>
        <w:ind w:left="540" w:hanging="270"/>
      </w:pPr>
      <w:rPr>
        <w:rFonts w:ascii="Calibri" w:hAnsi="Calibri"/>
      </w:rPr>
    </w:lvl>
  </w:abstractNum>
  <w:abstractNum w:abstractNumId="29" w15:restartNumberingAfterBreak="0">
    <w:nsid w:val="63BB4E79"/>
    <w:multiLevelType w:val="singleLevel"/>
    <w:tmpl w:val="9070BCE2"/>
    <w:lvl w:ilvl="0">
      <w:start w:val="1"/>
      <w:numFmt w:val="bullet"/>
      <w:lvlText w:val="•"/>
      <w:lvlJc w:val="left"/>
      <w:pPr>
        <w:tabs>
          <w:tab w:val="num" w:pos="540"/>
        </w:tabs>
        <w:spacing w:after="80" w:line="300" w:lineRule="auto"/>
        <w:ind w:left="540" w:hanging="270"/>
      </w:pPr>
      <w:rPr>
        <w:rFonts w:ascii="Calibri" w:hAnsi="Calibri"/>
      </w:rPr>
    </w:lvl>
  </w:abstractNum>
  <w:abstractNum w:abstractNumId="30" w15:restartNumberingAfterBreak="0">
    <w:nsid w:val="641D7668"/>
    <w:multiLevelType w:val="hybridMultilevel"/>
    <w:tmpl w:val="8E68D88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65EF5AD9"/>
    <w:multiLevelType w:val="singleLevel"/>
    <w:tmpl w:val="E6863E12"/>
    <w:lvl w:ilvl="0">
      <w:start w:val="1"/>
      <w:numFmt w:val="bullet"/>
      <w:lvlText w:val="•"/>
      <w:lvlJc w:val="left"/>
      <w:pPr>
        <w:tabs>
          <w:tab w:val="num" w:pos="540"/>
        </w:tabs>
        <w:spacing w:after="80" w:line="300" w:lineRule="auto"/>
        <w:ind w:left="540" w:hanging="270"/>
      </w:pPr>
      <w:rPr>
        <w:rFonts w:ascii="Calibri" w:hAnsi="Calibri"/>
      </w:rPr>
    </w:lvl>
  </w:abstractNum>
  <w:abstractNum w:abstractNumId="32" w15:restartNumberingAfterBreak="0">
    <w:nsid w:val="68AA0729"/>
    <w:multiLevelType w:val="singleLevel"/>
    <w:tmpl w:val="B80E7BCE"/>
    <w:lvl w:ilvl="0">
      <w:start w:val="1"/>
      <w:numFmt w:val="bullet"/>
      <w:lvlText w:val="•"/>
      <w:lvlJc w:val="left"/>
      <w:pPr>
        <w:tabs>
          <w:tab w:val="num" w:pos="540"/>
        </w:tabs>
        <w:spacing w:after="80" w:line="300" w:lineRule="auto"/>
        <w:ind w:left="540" w:hanging="270"/>
      </w:pPr>
      <w:rPr>
        <w:rFonts w:ascii="Calibri" w:hAnsi="Calibri"/>
      </w:rPr>
    </w:lvl>
  </w:abstractNum>
  <w:abstractNum w:abstractNumId="33" w15:restartNumberingAfterBreak="0">
    <w:nsid w:val="69466620"/>
    <w:multiLevelType w:val="hybridMultilevel"/>
    <w:tmpl w:val="4C8ABBB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15:restartNumberingAfterBreak="0">
    <w:nsid w:val="6B6F4BE6"/>
    <w:multiLevelType w:val="hybridMultilevel"/>
    <w:tmpl w:val="2A3C8A5A"/>
    <w:lvl w:ilvl="0" w:tplc="04090001">
      <w:start w:val="1"/>
      <w:numFmt w:val="bullet"/>
      <w:lvlText w:val=""/>
      <w:lvlJc w:val="left"/>
      <w:pPr>
        <w:ind w:left="990" w:hanging="360"/>
      </w:pPr>
      <w:rPr>
        <w:rFonts w:ascii="Symbol" w:hAnsi="Symbol"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35" w15:restartNumberingAfterBreak="0">
    <w:nsid w:val="73AB48C3"/>
    <w:multiLevelType w:val="hybridMultilevel"/>
    <w:tmpl w:val="6B283E5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6" w15:restartNumberingAfterBreak="0">
    <w:nsid w:val="769033CA"/>
    <w:multiLevelType w:val="singleLevel"/>
    <w:tmpl w:val="1E8A09E2"/>
    <w:lvl w:ilvl="0">
      <w:start w:val="1"/>
      <w:numFmt w:val="bullet"/>
      <w:lvlText w:val="•"/>
      <w:lvlJc w:val="left"/>
      <w:pPr>
        <w:tabs>
          <w:tab w:val="num" w:pos="540"/>
        </w:tabs>
        <w:spacing w:after="80" w:line="300" w:lineRule="auto"/>
        <w:ind w:left="540" w:hanging="270"/>
      </w:pPr>
      <w:rPr>
        <w:rFonts w:ascii="Calibri" w:hAnsi="Calibri"/>
      </w:rPr>
    </w:lvl>
  </w:abstractNum>
  <w:abstractNum w:abstractNumId="37" w15:restartNumberingAfterBreak="0">
    <w:nsid w:val="77A5358E"/>
    <w:multiLevelType w:val="singleLevel"/>
    <w:tmpl w:val="AC12A1F6"/>
    <w:lvl w:ilvl="0">
      <w:start w:val="1"/>
      <w:numFmt w:val="bullet"/>
      <w:lvlText w:val="•"/>
      <w:lvlJc w:val="left"/>
      <w:pPr>
        <w:tabs>
          <w:tab w:val="num" w:pos="540"/>
        </w:tabs>
        <w:spacing w:after="80" w:line="300" w:lineRule="auto"/>
        <w:ind w:left="540" w:hanging="270"/>
      </w:pPr>
      <w:rPr>
        <w:rFonts w:ascii="Calibri" w:hAnsi="Calibri"/>
      </w:rPr>
    </w:lvl>
  </w:abstractNum>
  <w:abstractNum w:abstractNumId="38" w15:restartNumberingAfterBreak="0">
    <w:nsid w:val="79521ED6"/>
    <w:multiLevelType w:val="hybridMultilevel"/>
    <w:tmpl w:val="3CBA21E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A3465A3"/>
    <w:multiLevelType w:val="singleLevel"/>
    <w:tmpl w:val="E962E0B2"/>
    <w:lvl w:ilvl="0">
      <w:start w:val="1"/>
      <w:numFmt w:val="bullet"/>
      <w:lvlText w:val="•"/>
      <w:lvlJc w:val="left"/>
      <w:pPr>
        <w:tabs>
          <w:tab w:val="num" w:pos="540"/>
        </w:tabs>
        <w:spacing w:after="80" w:line="300" w:lineRule="auto"/>
        <w:ind w:left="540" w:hanging="270"/>
      </w:pPr>
      <w:rPr>
        <w:rFonts w:ascii="Calibri" w:hAnsi="Calibri"/>
      </w:rPr>
    </w:lvl>
  </w:abstractNum>
  <w:abstractNum w:abstractNumId="40" w15:restartNumberingAfterBreak="0">
    <w:nsid w:val="7B774CD0"/>
    <w:multiLevelType w:val="hybridMultilevel"/>
    <w:tmpl w:val="46441C58"/>
    <w:lvl w:ilvl="0" w:tplc="0409000F">
      <w:start w:val="1"/>
      <w:numFmt w:val="decimal"/>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41" w15:restartNumberingAfterBreak="0">
    <w:nsid w:val="7F4A0704"/>
    <w:multiLevelType w:val="hybridMultilevel"/>
    <w:tmpl w:val="C1A4506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636683643">
    <w:abstractNumId w:val="14"/>
    <w:lvlOverride w:ilvl="0">
      <w:startOverride w:val="1"/>
    </w:lvlOverride>
  </w:num>
  <w:num w:numId="2" w16cid:durableId="440758982">
    <w:abstractNumId w:val="38"/>
  </w:num>
  <w:num w:numId="3" w16cid:durableId="166097304">
    <w:abstractNumId w:val="19"/>
  </w:num>
  <w:num w:numId="4" w16cid:durableId="2099523313">
    <w:abstractNumId w:val="34"/>
  </w:num>
  <w:num w:numId="5" w16cid:durableId="416438573">
    <w:abstractNumId w:val="30"/>
  </w:num>
  <w:num w:numId="6" w16cid:durableId="2020541404">
    <w:abstractNumId w:val="23"/>
  </w:num>
  <w:num w:numId="7" w16cid:durableId="826551014">
    <w:abstractNumId w:val="33"/>
  </w:num>
  <w:num w:numId="8" w16cid:durableId="1530600981">
    <w:abstractNumId w:val="22"/>
  </w:num>
  <w:num w:numId="9" w16cid:durableId="1582371498">
    <w:abstractNumId w:val="21"/>
  </w:num>
  <w:num w:numId="10" w16cid:durableId="2134205453">
    <w:abstractNumId w:val="40"/>
  </w:num>
  <w:num w:numId="11" w16cid:durableId="314259141">
    <w:abstractNumId w:val="27"/>
  </w:num>
  <w:num w:numId="12" w16cid:durableId="485319979">
    <w:abstractNumId w:val="26"/>
  </w:num>
  <w:num w:numId="13" w16cid:durableId="1826584194">
    <w:abstractNumId w:val="18"/>
  </w:num>
  <w:num w:numId="14" w16cid:durableId="625966115">
    <w:abstractNumId w:val="12"/>
  </w:num>
  <w:num w:numId="15" w16cid:durableId="865143691">
    <w:abstractNumId w:val="41"/>
  </w:num>
  <w:num w:numId="16" w16cid:durableId="904101410">
    <w:abstractNumId w:val="20"/>
  </w:num>
  <w:num w:numId="17" w16cid:durableId="227614289">
    <w:abstractNumId w:val="24"/>
  </w:num>
  <w:num w:numId="18" w16cid:durableId="1413971251">
    <w:abstractNumId w:val="35"/>
  </w:num>
  <w:num w:numId="19" w16cid:durableId="89667306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4FF2"/>
    <w:rsid w:val="0029639D"/>
    <w:rsid w:val="00326F90"/>
    <w:rsid w:val="0041171C"/>
    <w:rsid w:val="009C606A"/>
    <w:rsid w:val="00AA1D8D"/>
    <w:rsid w:val="00B47730"/>
    <w:rsid w:val="00CB0664"/>
    <w:rsid w:val="00DC38D9"/>
    <w:rsid w:val="00E363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C49055"/>
  <w14:defaultImageDpi w14:val="300"/>
  <w15:docId w15:val="{B4960B35-5F03-3248-9D67-D72CC68C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11827"/>
    </w:rPr>
  </w:style>
  <w:style w:type="paragraph" w:styleId="Heading1">
    <w:name w:val="heading 1"/>
    <w:basedOn w:val="Normal"/>
    <w:next w:val="Normal"/>
    <w:link w:val="Heading1Char"/>
    <w:uiPriority w:val="9"/>
    <w:qFormat/>
    <w:rsid w:val="00FC693F"/>
    <w:pPr>
      <w:keepNext/>
      <w:keepLines/>
      <w:spacing w:before="360" w:after="200" w:line="24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line="24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line="24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Label">
    <w:name w:val="Callout Label"/>
    <w:pPr>
      <w:spacing w:after="60"/>
    </w:pPr>
    <w:rPr>
      <w:rFonts w:ascii="Calibri" w:hAnsi="Calibri"/>
      <w:b/>
      <w:color w:val="0B254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2223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6273</Words>
  <Characters>40217</Characters>
  <Application>Microsoft Office Word</Application>
  <DocSecurity>0</DocSecurity>
  <Lines>2116</Lines>
  <Paragraphs>1937</Paragraphs>
  <ScaleCrop>false</ScaleCrop>
  <HeadingPairs>
    <vt:vector size="2" baseType="variant">
      <vt:variant>
        <vt:lpstr>Title</vt:lpstr>
      </vt:variant>
      <vt:variant>
        <vt:i4>1</vt:i4>
      </vt:variant>
    </vt:vector>
  </HeadingPairs>
  <TitlesOfParts>
    <vt:vector size="1" baseType="lpstr">
      <vt:lpstr>Transformational Laboratories Field Companion v1.0: A Progressive-Disclosure Implementation Aid for Inhabitable, Life-Grounded and Non-Dominating Praxis</vt:lpstr>
    </vt:vector>
  </TitlesOfParts>
  <Manager/>
  <Company/>
  <LinksUpToDate>false</LinksUpToDate>
  <CharactersWithSpaces>44553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Transformational Laboratories Field Companion v1.0: A Progressive-Disclosure Implementation Aid for Inhabitable, Life-Grounded and Non-Dominating Praxis</dc:title>
  <dc:subject>Subordinate progressive-disclosure implementation aid to Transformational Laboratories Protocol v1.0</dc:subject>
  <dc:creator>Bichara Sahely</dc:creator>
  <cp:keywords>Civilizational Healing; Transformational Laboratories; Field Companion; living coordination; affected-community authority; non-domination; responsible urgency; operational metabolism</cp:keywords>
  <dc:description>CC BY 4.0. Protocol v1.0 remains unchanged and controlling; this Companion is non-authorizing.</dc:description>
  <cp:lastModifiedBy>Bichara Sahely</cp:lastModifiedBy>
  <cp:revision>2</cp:revision>
  <dcterms:created xsi:type="dcterms:W3CDTF">2026-09-03T00:00:00Z</dcterms:created>
  <dcterms:modified xsi:type="dcterms:W3CDTF">2026-09-03T22:17:00Z</dcterms:modified>
  <cp:category>Civilizational Healing Project</cp:category>
  <cp:contentStatus>Subordinate working instrument; no Human Tier 0 validation</cp:contentStatus>
  <cp:version>1.0</cp:version>
</cp:coreProperties>
</file>